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F1B8F">
      <w:pPr>
        <w:pStyle w:val="3"/>
        <w:jc w:val="center"/>
        <w:rPr>
          <w:rFonts w:ascii="Times New Roman" w:hAnsi="Times New Roman" w:cs="Times New Roman"/>
          <w:sz w:val="22"/>
          <w:szCs w:val="22"/>
        </w:rPr>
      </w:pPr>
      <w:r>
        <w:rPr>
          <w:rFonts w:ascii="Times New Roman" w:hAnsi="Times New Roman" w:cs="Times New Roman"/>
          <w:color w:val="000000"/>
          <w:sz w:val="22"/>
          <w:szCs w:val="22"/>
        </w:rPr>
        <w:t>MODULO DI AUTORIZZAZIONE ALLO SVOLGIMENTO DELL'ATTIVITÀ LUDICO-RICREATIVA, SCARICO DI RESPONSABILITÀ E CONSENSO AL TRATTAMENTO DEI DATI PERSONALI</w:t>
      </w:r>
    </w:p>
    <w:p w14:paraId="62D12134">
      <w:pPr>
        <w:pStyle w:val="4"/>
        <w:jc w:val="both"/>
        <w:rPr>
          <w:rFonts w:ascii="Times New Roman" w:hAnsi="Times New Roman" w:cs="Times New Roman"/>
          <w:sz w:val="20"/>
          <w:szCs w:val="20"/>
        </w:rPr>
      </w:pPr>
      <w:r>
        <w:rPr>
          <w:rFonts w:ascii="Times New Roman" w:hAnsi="Times New Roman" w:cs="Times New Roman"/>
          <w:color w:val="000000"/>
          <w:sz w:val="20"/>
          <w:szCs w:val="20"/>
        </w:rPr>
        <w:t>ASTRO JUMP S.R.L. — «SENZA CONFINI»</w:t>
      </w:r>
    </w:p>
    <w:p w14:paraId="0BF3A33B">
      <w:pPr>
        <w:jc w:val="both"/>
        <w:rPr>
          <w:rFonts w:ascii="Times New Roman" w:hAnsi="Times New Roman" w:cs="Times New Roman"/>
          <w:sz w:val="20"/>
          <w:szCs w:val="20"/>
        </w:rPr>
      </w:pPr>
      <w:r>
        <w:rPr>
          <w:rFonts w:ascii="Times New Roman" w:hAnsi="Times New Roman" w:cs="Times New Roman"/>
          <w:sz w:val="20"/>
          <w:szCs w:val="20"/>
        </w:rPr>
        <w:t>Sede legale: V.le Alcide De Gasperi 29, 95127 Catania | P. IVA 06201250872</w:t>
      </w:r>
    </w:p>
    <w:p w14:paraId="1CC9D205">
      <w:pPr>
        <w:jc w:val="both"/>
        <w:rPr>
          <w:rFonts w:ascii="Times New Roman" w:hAnsi="Times New Roman" w:cs="Times New Roman"/>
          <w:sz w:val="20"/>
          <w:szCs w:val="20"/>
        </w:rPr>
      </w:pPr>
      <w:r>
        <w:rPr>
          <w:rFonts w:ascii="Times New Roman" w:hAnsi="Times New Roman" w:cs="Times New Roman"/>
          <w:sz w:val="20"/>
          <w:szCs w:val="20"/>
        </w:rPr>
        <w:t>Sede operativa: Via C. Rinaudo n. 1, Zona Industriale Piano Tavola, 95032 Belpasso (CT)</w:t>
      </w:r>
    </w:p>
    <w:p w14:paraId="058ADD84">
      <w:pPr>
        <w:pStyle w:val="4"/>
        <w:jc w:val="both"/>
        <w:rPr>
          <w:rFonts w:ascii="Times New Roman" w:hAnsi="Times New Roman" w:cs="Times New Roman"/>
          <w:sz w:val="20"/>
          <w:szCs w:val="20"/>
        </w:rPr>
      </w:pPr>
      <w:r>
        <w:rPr>
          <w:rFonts w:ascii="Times New Roman" w:hAnsi="Times New Roman" w:cs="Times New Roman"/>
          <w:color w:val="000000"/>
          <w:sz w:val="20"/>
          <w:szCs w:val="20"/>
        </w:rPr>
        <w:t>SEZIONE 1 — DATI DEL SOGGETTO CHE PRATICA L'ATTIVITÀ</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68C5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3B60C04F">
            <w:pPr>
              <w:spacing w:after="0" w:line="240" w:lineRule="auto"/>
              <w:jc w:val="both"/>
              <w:rPr>
                <w:rFonts w:ascii="Times New Roman" w:hAnsi="Times New Roman" w:cs="Times New Roman"/>
                <w:sz w:val="20"/>
                <w:szCs w:val="20"/>
              </w:rPr>
            </w:pPr>
          </w:p>
        </w:tc>
        <w:tc>
          <w:tcPr>
            <w:tcW w:w="4320" w:type="dxa"/>
          </w:tcPr>
          <w:p w14:paraId="09BE68C0">
            <w:pPr>
              <w:spacing w:after="0" w:line="240" w:lineRule="auto"/>
              <w:jc w:val="both"/>
              <w:rPr>
                <w:rFonts w:ascii="Times New Roman" w:hAnsi="Times New Roman" w:cs="Times New Roman"/>
                <w:sz w:val="20"/>
                <w:szCs w:val="20"/>
              </w:rPr>
            </w:pPr>
          </w:p>
        </w:tc>
      </w:tr>
      <w:tr w14:paraId="48FE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71CBC69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Nome e cognome</w:t>
            </w:r>
          </w:p>
        </w:tc>
        <w:tc>
          <w:tcPr>
            <w:tcW w:w="4320" w:type="dxa"/>
          </w:tcPr>
          <w:p w14:paraId="318EA93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w:t>
            </w:r>
          </w:p>
        </w:tc>
      </w:tr>
      <w:tr w14:paraId="4BEB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5B904E7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Data di nascita</w:t>
            </w:r>
          </w:p>
        </w:tc>
        <w:tc>
          <w:tcPr>
            <w:tcW w:w="4320" w:type="dxa"/>
          </w:tcPr>
          <w:p w14:paraId="4A2015A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w:t>
            </w:r>
          </w:p>
        </w:tc>
      </w:tr>
      <w:tr w14:paraId="2BA6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2E00A03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Luogo di nascita</w:t>
            </w:r>
          </w:p>
        </w:tc>
        <w:tc>
          <w:tcPr>
            <w:tcW w:w="4320" w:type="dxa"/>
          </w:tcPr>
          <w:p w14:paraId="691026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w:t>
            </w:r>
          </w:p>
        </w:tc>
      </w:tr>
      <w:tr w14:paraId="1CCF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2543AC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Residente in Via</w:t>
            </w:r>
          </w:p>
        </w:tc>
        <w:tc>
          <w:tcPr>
            <w:tcW w:w="4320" w:type="dxa"/>
          </w:tcPr>
          <w:p w14:paraId="3035D8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 n. _____</w:t>
            </w:r>
          </w:p>
        </w:tc>
      </w:tr>
      <w:tr w14:paraId="298F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613FC93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Città</w:t>
            </w:r>
          </w:p>
        </w:tc>
        <w:tc>
          <w:tcPr>
            <w:tcW w:w="4320" w:type="dxa"/>
          </w:tcPr>
          <w:p w14:paraId="6718480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 CAP</w:t>
            </w:r>
          </w:p>
        </w:tc>
      </w:tr>
      <w:tr w14:paraId="2CCA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7A38DD2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Recapito telefonico</w:t>
            </w:r>
          </w:p>
        </w:tc>
        <w:tc>
          <w:tcPr>
            <w:tcW w:w="4320" w:type="dxa"/>
          </w:tcPr>
          <w:p w14:paraId="7289D55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w:t>
            </w:r>
          </w:p>
        </w:tc>
      </w:tr>
    </w:tbl>
    <w:p w14:paraId="72B450C8">
      <w:pPr>
        <w:jc w:val="both"/>
        <w:rPr>
          <w:rFonts w:ascii="Times New Roman" w:hAnsi="Times New Roman" w:cs="Times New Roman"/>
          <w:sz w:val="20"/>
          <w:szCs w:val="20"/>
        </w:rPr>
      </w:pPr>
    </w:p>
    <w:p w14:paraId="0A8BEB44">
      <w:pPr>
        <w:pStyle w:val="4"/>
        <w:jc w:val="both"/>
        <w:rPr>
          <w:rFonts w:ascii="Times New Roman" w:hAnsi="Times New Roman" w:cs="Times New Roman"/>
          <w:sz w:val="20"/>
          <w:szCs w:val="20"/>
        </w:rPr>
      </w:pPr>
      <w:r>
        <w:rPr>
          <w:rFonts w:ascii="Times New Roman" w:hAnsi="Times New Roman" w:cs="Times New Roman"/>
          <w:color w:val="000000"/>
          <w:sz w:val="20"/>
          <w:szCs w:val="20"/>
        </w:rPr>
        <w:t>SEZIONE 2 — DATI DELL'ACCOMPAGNATORE / GENITORE / TUTORE / DELEGATO</w:t>
      </w:r>
    </w:p>
    <w:p w14:paraId="34CD44AE">
      <w:pPr>
        <w:jc w:val="both"/>
        <w:rPr>
          <w:rFonts w:ascii="Times New Roman" w:hAnsi="Times New Roman" w:cs="Times New Roman"/>
          <w:sz w:val="20"/>
          <w:szCs w:val="20"/>
        </w:rPr>
      </w:pPr>
      <w:r>
        <w:rPr>
          <w:rFonts w:ascii="Times New Roman" w:hAnsi="Times New Roman" w:cs="Times New Roman"/>
          <w:i/>
          <w:sz w:val="20"/>
          <w:szCs w:val="20"/>
        </w:rPr>
        <w:t>(Da compilare obbligatoriamente se il soggetto che pratica l'attività è minorenne)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038B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41D08ACC">
            <w:pPr>
              <w:spacing w:after="0" w:line="240" w:lineRule="auto"/>
              <w:jc w:val="both"/>
              <w:rPr>
                <w:rFonts w:ascii="Times New Roman" w:hAnsi="Times New Roman" w:cs="Times New Roman"/>
                <w:sz w:val="20"/>
                <w:szCs w:val="20"/>
              </w:rPr>
            </w:pPr>
          </w:p>
        </w:tc>
        <w:tc>
          <w:tcPr>
            <w:tcW w:w="4320" w:type="dxa"/>
          </w:tcPr>
          <w:p w14:paraId="786987CD">
            <w:pPr>
              <w:spacing w:after="0" w:line="240" w:lineRule="auto"/>
              <w:jc w:val="both"/>
              <w:rPr>
                <w:rFonts w:ascii="Times New Roman" w:hAnsi="Times New Roman" w:cs="Times New Roman"/>
                <w:sz w:val="20"/>
                <w:szCs w:val="20"/>
              </w:rPr>
            </w:pPr>
          </w:p>
        </w:tc>
      </w:tr>
      <w:tr w14:paraId="46F8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23407CA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Nome e cognome</w:t>
            </w:r>
          </w:p>
        </w:tc>
        <w:tc>
          <w:tcPr>
            <w:tcW w:w="4320" w:type="dxa"/>
          </w:tcPr>
          <w:p w14:paraId="7BFA28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w:t>
            </w:r>
          </w:p>
        </w:tc>
      </w:tr>
      <w:tr w14:paraId="1527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58BB64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Data di nascita</w:t>
            </w:r>
          </w:p>
        </w:tc>
        <w:tc>
          <w:tcPr>
            <w:tcW w:w="4320" w:type="dxa"/>
          </w:tcPr>
          <w:p w14:paraId="2813A8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w:t>
            </w:r>
          </w:p>
        </w:tc>
      </w:tr>
      <w:tr w14:paraId="28E7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3437C70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Luogo di nascita</w:t>
            </w:r>
          </w:p>
        </w:tc>
        <w:tc>
          <w:tcPr>
            <w:tcW w:w="4320" w:type="dxa"/>
          </w:tcPr>
          <w:p w14:paraId="5ADB44B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w:t>
            </w:r>
          </w:p>
        </w:tc>
      </w:tr>
      <w:tr w14:paraId="397F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6478649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Residente in Via</w:t>
            </w:r>
          </w:p>
        </w:tc>
        <w:tc>
          <w:tcPr>
            <w:tcW w:w="4320" w:type="dxa"/>
          </w:tcPr>
          <w:p w14:paraId="79B896D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 n. _____</w:t>
            </w:r>
          </w:p>
        </w:tc>
      </w:tr>
      <w:tr w14:paraId="693B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5C3812A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Città</w:t>
            </w:r>
          </w:p>
        </w:tc>
        <w:tc>
          <w:tcPr>
            <w:tcW w:w="4320" w:type="dxa"/>
          </w:tcPr>
          <w:p w14:paraId="6E31028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 CAP</w:t>
            </w:r>
          </w:p>
        </w:tc>
      </w:tr>
      <w:tr w14:paraId="4906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1D8D6B2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Recapito telefonico</w:t>
            </w:r>
          </w:p>
        </w:tc>
        <w:tc>
          <w:tcPr>
            <w:tcW w:w="4320" w:type="dxa"/>
          </w:tcPr>
          <w:p w14:paraId="55556B6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w:t>
            </w:r>
          </w:p>
        </w:tc>
      </w:tr>
      <w:tr w14:paraId="1B6A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2A8EA0B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Documento di identità n.</w:t>
            </w:r>
          </w:p>
        </w:tc>
        <w:tc>
          <w:tcPr>
            <w:tcW w:w="4320" w:type="dxa"/>
          </w:tcPr>
          <w:p w14:paraId="3CB8DFB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 rilasciato il //__</w:t>
            </w:r>
          </w:p>
        </w:tc>
      </w:tr>
      <w:tr w14:paraId="791D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6CEB842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da</w:t>
            </w:r>
          </w:p>
        </w:tc>
        <w:tc>
          <w:tcPr>
            <w:tcW w:w="4320" w:type="dxa"/>
          </w:tcPr>
          <w:p w14:paraId="2238D3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 scadenza //_</w:t>
            </w:r>
          </w:p>
        </w:tc>
      </w:tr>
    </w:tbl>
    <w:p w14:paraId="04124B5B">
      <w:pPr>
        <w:jc w:val="both"/>
        <w:rPr>
          <w:rFonts w:ascii="Times New Roman" w:hAnsi="Times New Roman" w:cs="Times New Roman"/>
          <w:sz w:val="20"/>
          <w:szCs w:val="20"/>
        </w:rPr>
      </w:pPr>
    </w:p>
    <w:p w14:paraId="4CE1A0A0">
      <w:pPr>
        <w:jc w:val="both"/>
        <w:rPr>
          <w:rFonts w:ascii="Times New Roman" w:hAnsi="Times New Roman" w:cs="Times New Roman"/>
          <w:sz w:val="20"/>
          <w:szCs w:val="20"/>
        </w:rPr>
      </w:pPr>
      <w:r>
        <w:rPr>
          <w:rFonts w:ascii="Times New Roman" w:hAnsi="Times New Roman" w:cs="Times New Roman"/>
          <w:b/>
          <w:sz w:val="20"/>
          <w:szCs w:val="20"/>
        </w:rPr>
        <w:t>Qualità in cui si agisce</w:t>
      </w:r>
      <w:r>
        <w:rPr>
          <w:rFonts w:ascii="Times New Roman" w:hAnsi="Times New Roman" w:cs="Times New Roman"/>
          <w:sz w:val="20"/>
          <w:szCs w:val="20"/>
        </w:rPr>
        <w:t xml:space="preserve"> </w:t>
      </w:r>
      <w:r>
        <w:rPr>
          <w:rFonts w:ascii="Times New Roman" w:hAnsi="Times New Roman" w:cs="Times New Roman"/>
          <w:i/>
          <w:sz w:val="20"/>
          <w:szCs w:val="20"/>
        </w:rPr>
        <w:t>(barrare la casella corrispondente)</w:t>
      </w:r>
      <w:r>
        <w:rPr>
          <w:rFonts w:ascii="Times New Roman" w:hAnsi="Times New Roman" w:cs="Times New Roman"/>
          <w:sz w:val="20"/>
          <w:szCs w:val="20"/>
        </w:rPr>
        <w:t>:</w:t>
      </w:r>
    </w:p>
    <w:p w14:paraId="06DBE74E">
      <w:pPr>
        <w:jc w:val="both"/>
        <w:rPr>
          <w:rFonts w:ascii="Times New Roman" w:hAnsi="Times New Roman" w:cs="Times New Roman"/>
          <w:sz w:val="20"/>
          <w:szCs w:val="20"/>
        </w:rPr>
      </w:pPr>
      <w:r>
        <w:rPr>
          <w:rFonts w:ascii="Times New Roman" w:hAnsi="Times New Roman" w:cs="Times New Roman"/>
          <w:sz w:val="20"/>
          <w:szCs w:val="20"/>
        </w:rPr>
        <w:t>□ Genitore</w:t>
      </w:r>
    </w:p>
    <w:p w14:paraId="3D455242">
      <w:pPr>
        <w:jc w:val="both"/>
        <w:rPr>
          <w:rFonts w:ascii="Times New Roman" w:hAnsi="Times New Roman" w:cs="Times New Roman"/>
          <w:sz w:val="20"/>
          <w:szCs w:val="20"/>
        </w:rPr>
      </w:pPr>
      <w:r>
        <w:rPr>
          <w:rFonts w:ascii="Times New Roman" w:hAnsi="Times New Roman" w:cs="Times New Roman"/>
          <w:sz w:val="20"/>
          <w:szCs w:val="20"/>
        </w:rPr>
        <w:t>□ Tutore</w:t>
      </w:r>
    </w:p>
    <w:p w14:paraId="27718D4A">
      <w:pPr>
        <w:jc w:val="both"/>
        <w:rPr>
          <w:rFonts w:ascii="Times New Roman" w:hAnsi="Times New Roman" w:cs="Times New Roman"/>
          <w:sz w:val="20"/>
          <w:szCs w:val="20"/>
        </w:rPr>
      </w:pPr>
      <w:r>
        <w:rPr>
          <w:rFonts w:ascii="Times New Roman" w:hAnsi="Times New Roman" w:cs="Times New Roman"/>
          <w:sz w:val="20"/>
          <w:szCs w:val="20"/>
        </w:rPr>
        <w:t xml:space="preserve">□ Delegato dai genitori / dal tutore </w:t>
      </w:r>
      <w:r>
        <w:rPr>
          <w:rFonts w:ascii="Times New Roman" w:hAnsi="Times New Roman" w:cs="Times New Roman"/>
          <w:i/>
          <w:sz w:val="20"/>
          <w:szCs w:val="20"/>
        </w:rPr>
        <w:t>(in tal caso allegare delega scritta e copia del documento del delegante)</w:t>
      </w:r>
      <w:bookmarkStart w:id="0" w:name="_GoBack"/>
      <w:bookmarkEnd w:id="0"/>
    </w:p>
    <w:p w14:paraId="4A460528">
      <w:pPr>
        <w:pStyle w:val="4"/>
        <w:jc w:val="both"/>
        <w:rPr>
          <w:rFonts w:ascii="Times New Roman" w:hAnsi="Times New Roman" w:cs="Times New Roman"/>
          <w:sz w:val="12"/>
          <w:szCs w:val="12"/>
        </w:rPr>
      </w:pPr>
      <w:r>
        <w:rPr>
          <w:rFonts w:ascii="Times New Roman" w:hAnsi="Times New Roman" w:cs="Times New Roman"/>
          <w:color w:val="000000"/>
          <w:sz w:val="12"/>
          <w:szCs w:val="12"/>
        </w:rPr>
        <w:t>SEZIONE 3 — DICHIARAZIONI E PRESA D'ATTO</w:t>
      </w:r>
    </w:p>
    <w:p w14:paraId="7B40AEFD">
      <w:pPr>
        <w:jc w:val="both"/>
        <w:rPr>
          <w:rFonts w:ascii="Times New Roman" w:hAnsi="Times New Roman" w:cs="Times New Roman"/>
          <w:sz w:val="12"/>
          <w:szCs w:val="12"/>
        </w:rPr>
      </w:pPr>
      <w:r>
        <w:rPr>
          <w:rFonts w:ascii="Times New Roman" w:hAnsi="Times New Roman" w:cs="Times New Roman"/>
          <w:sz w:val="12"/>
          <w:szCs w:val="12"/>
        </w:rPr>
        <w:t>Il/la sottoscritto/a, nella qualità sopra indicata (di seguito il «Dichiarante»),</w:t>
      </w:r>
    </w:p>
    <w:p w14:paraId="7B86097B">
      <w:pPr>
        <w:pStyle w:val="5"/>
        <w:jc w:val="both"/>
        <w:rPr>
          <w:rFonts w:ascii="Times New Roman" w:hAnsi="Times New Roman" w:cs="Times New Roman"/>
          <w:sz w:val="12"/>
          <w:szCs w:val="12"/>
        </w:rPr>
      </w:pPr>
      <w:r>
        <w:rPr>
          <w:rFonts w:ascii="Times New Roman" w:hAnsi="Times New Roman" w:cs="Times New Roman"/>
          <w:color w:val="000000"/>
          <w:sz w:val="12"/>
          <w:szCs w:val="12"/>
        </w:rPr>
        <w:t>3.1 — Condizioni psicofisiche e idoneità</w:t>
      </w:r>
    </w:p>
    <w:p w14:paraId="6026B156">
      <w:pPr>
        <w:jc w:val="both"/>
        <w:rPr>
          <w:rFonts w:ascii="Times New Roman" w:hAnsi="Times New Roman" w:cs="Times New Roman"/>
          <w:sz w:val="12"/>
          <w:szCs w:val="12"/>
        </w:rPr>
      </w:pPr>
      <w:r>
        <w:rPr>
          <w:rFonts w:ascii="Times New Roman" w:hAnsi="Times New Roman" w:cs="Times New Roman"/>
          <w:b/>
          <w:sz w:val="12"/>
          <w:szCs w:val="12"/>
        </w:rPr>
        <w:t>DICHIARA</w:t>
      </w:r>
    </w:p>
    <w:p w14:paraId="476E219C">
      <w:pPr>
        <w:pStyle w:val="16"/>
        <w:jc w:val="both"/>
        <w:rPr>
          <w:rFonts w:ascii="Times New Roman" w:hAnsi="Times New Roman" w:cs="Times New Roman"/>
          <w:sz w:val="12"/>
          <w:szCs w:val="12"/>
        </w:rPr>
      </w:pPr>
      <w:r>
        <w:rPr>
          <w:rFonts w:ascii="Times New Roman" w:hAnsi="Times New Roman" w:cs="Times New Roman"/>
          <w:sz w:val="12"/>
          <w:szCs w:val="12"/>
        </w:rPr>
        <w:t>Che il soggetto che pratica l'attività (di seguito l'«Utente») è in condizioni psicofisiche idonee per lo svolgimento dell'attività ludico-ricreativa e sportiva non agonistica;</w:t>
      </w:r>
    </w:p>
    <w:p w14:paraId="670C30B1">
      <w:pPr>
        <w:pStyle w:val="16"/>
        <w:jc w:val="both"/>
        <w:rPr>
          <w:rFonts w:ascii="Times New Roman" w:hAnsi="Times New Roman" w:cs="Times New Roman"/>
          <w:sz w:val="12"/>
          <w:szCs w:val="12"/>
        </w:rPr>
      </w:pPr>
      <w:r>
        <w:rPr>
          <w:rFonts w:ascii="Times New Roman" w:hAnsi="Times New Roman" w:cs="Times New Roman"/>
          <w:sz w:val="12"/>
          <w:szCs w:val="12"/>
        </w:rPr>
        <w:t>Che l'Utente non è sotto l'effetto di farmaci che possano alterarne la capacità di reazione, non ha ecceduto nel consumo di bevande alcoliche e/o cibo, non è sotto l'effetto di sostanze psicotrope e/o stupefacenti né ha assunto tali sostanze nelle 48 ore precedenti l'accesso alla Struttura;</w:t>
      </w:r>
    </w:p>
    <w:p w14:paraId="59B4DA07">
      <w:pPr>
        <w:pStyle w:val="5"/>
        <w:jc w:val="both"/>
        <w:rPr>
          <w:rFonts w:ascii="Times New Roman" w:hAnsi="Times New Roman" w:cs="Times New Roman"/>
          <w:sz w:val="12"/>
          <w:szCs w:val="12"/>
        </w:rPr>
      </w:pPr>
      <w:r>
        <w:rPr>
          <w:rFonts w:ascii="Times New Roman" w:hAnsi="Times New Roman" w:cs="Times New Roman"/>
          <w:color w:val="000000"/>
          <w:sz w:val="12"/>
          <w:szCs w:val="12"/>
        </w:rPr>
        <w:t>3.2 — Conoscenza e accettazione del Regolamento di Condotta</w:t>
      </w:r>
    </w:p>
    <w:p w14:paraId="0A1D35AF">
      <w:pPr>
        <w:pStyle w:val="16"/>
        <w:jc w:val="both"/>
        <w:rPr>
          <w:rFonts w:ascii="Times New Roman" w:hAnsi="Times New Roman" w:cs="Times New Roman"/>
          <w:sz w:val="12"/>
          <w:szCs w:val="12"/>
        </w:rPr>
      </w:pPr>
      <w:r>
        <w:rPr>
          <w:rFonts w:ascii="Times New Roman" w:hAnsi="Times New Roman" w:cs="Times New Roman"/>
          <w:sz w:val="12"/>
          <w:szCs w:val="12"/>
        </w:rPr>
        <w:t>Di aver preso visione del «Regolamento di Condotta per l'Utilizzo degli Spazi Giochi» di Astro Jump S.r.l., affisso in modo ben visibile all'ingresso della Struttura e presso ciascuna area gioco, di averlo letto integralmente e di averne compreso ogni parte, ivi incluse — in particolare — le disposizioni relative a:</w:t>
      </w:r>
    </w:p>
    <w:p w14:paraId="1DA126B6">
      <w:pPr>
        <w:pStyle w:val="16"/>
        <w:jc w:val="both"/>
        <w:rPr>
          <w:rFonts w:ascii="Times New Roman" w:hAnsi="Times New Roman" w:cs="Times New Roman"/>
          <w:sz w:val="12"/>
          <w:szCs w:val="12"/>
        </w:rPr>
      </w:pPr>
      <w:r>
        <w:rPr>
          <w:rFonts w:ascii="Times New Roman" w:hAnsi="Times New Roman" w:cs="Times New Roman"/>
          <w:sz w:val="12"/>
          <w:szCs w:val="12"/>
        </w:rPr>
        <w:t>Le fasce di età e i limiti di accesso a ciascuna attrazione (Art. 3 del Regolamento);</w:t>
      </w:r>
    </w:p>
    <w:p w14:paraId="4A56C711">
      <w:pPr>
        <w:pStyle w:val="16"/>
        <w:jc w:val="both"/>
        <w:rPr>
          <w:rFonts w:ascii="Times New Roman" w:hAnsi="Times New Roman" w:cs="Times New Roman"/>
          <w:sz w:val="12"/>
          <w:szCs w:val="12"/>
        </w:rPr>
      </w:pPr>
      <w:r>
        <w:rPr>
          <w:rFonts w:ascii="Times New Roman" w:hAnsi="Times New Roman" w:cs="Times New Roman"/>
          <w:sz w:val="12"/>
          <w:szCs w:val="12"/>
        </w:rPr>
        <w:t>L'abbigliamento obbligatorio e i divieti di accesso alle aree gioco con indumenti o accessori non consentiti (Art. 4 del Regolamento);</w:t>
      </w:r>
    </w:p>
    <w:p w14:paraId="7E1FC4CB">
      <w:pPr>
        <w:pStyle w:val="16"/>
        <w:jc w:val="both"/>
        <w:rPr>
          <w:rFonts w:ascii="Times New Roman" w:hAnsi="Times New Roman" w:cs="Times New Roman"/>
          <w:sz w:val="12"/>
          <w:szCs w:val="12"/>
        </w:rPr>
      </w:pPr>
      <w:r>
        <w:rPr>
          <w:rFonts w:ascii="Times New Roman" w:hAnsi="Times New Roman" w:cs="Times New Roman"/>
          <w:sz w:val="12"/>
          <w:szCs w:val="12"/>
        </w:rPr>
        <w:t>Gli obblighi di vigilanza continua e indelegabile dell'Accompagnatore sul minore affidatogli, il divieto assoluto di lasciare incustodito il minore e la responsabilità per i danni da quest'ultimo cagionati a terzi, a cose e a sé stesso (Art. 5 del Regolamento);</w:t>
      </w:r>
    </w:p>
    <w:p w14:paraId="23CD95FC">
      <w:pPr>
        <w:pStyle w:val="16"/>
        <w:jc w:val="both"/>
        <w:rPr>
          <w:rFonts w:ascii="Times New Roman" w:hAnsi="Times New Roman" w:cs="Times New Roman"/>
          <w:sz w:val="12"/>
          <w:szCs w:val="12"/>
        </w:rPr>
      </w:pPr>
      <w:r>
        <w:rPr>
          <w:rFonts w:ascii="Times New Roman" w:hAnsi="Times New Roman" w:cs="Times New Roman"/>
          <w:sz w:val="12"/>
          <w:szCs w:val="12"/>
        </w:rPr>
        <w:t>Le condotte vietate agli Utenti (spintoni, tuffi pericolosi, discesa contromano dagli scivoli, arrampicata su reti di delimitazione e ogni utilizzo difforme delle attrazioni) e le conseguenze della loro violazione (Art. 6 del Regolamento);</w:t>
      </w:r>
    </w:p>
    <w:p w14:paraId="20FFB04D">
      <w:pPr>
        <w:pStyle w:val="16"/>
        <w:jc w:val="both"/>
        <w:rPr>
          <w:rFonts w:ascii="Times New Roman" w:hAnsi="Times New Roman" w:cs="Times New Roman"/>
          <w:sz w:val="12"/>
          <w:szCs w:val="12"/>
        </w:rPr>
      </w:pPr>
      <w:r>
        <w:rPr>
          <w:rFonts w:ascii="Times New Roman" w:hAnsi="Times New Roman" w:cs="Times New Roman"/>
          <w:sz w:val="12"/>
          <w:szCs w:val="12"/>
        </w:rPr>
        <w:t>Le limitazioni di responsabilità della Struttura per i danni derivanti da violazione del Regolamento o da condotta imprudente dell'Utente (Art. 8 del Regolamento);</w:t>
      </w:r>
    </w:p>
    <w:p w14:paraId="0C1B45F4">
      <w:pPr>
        <w:pStyle w:val="16"/>
        <w:jc w:val="both"/>
        <w:rPr>
          <w:rFonts w:ascii="Times New Roman" w:hAnsi="Times New Roman" w:cs="Times New Roman"/>
          <w:sz w:val="12"/>
          <w:szCs w:val="12"/>
        </w:rPr>
      </w:pPr>
      <w:r>
        <w:rPr>
          <w:rFonts w:ascii="Times New Roman" w:hAnsi="Times New Roman" w:cs="Times New Roman"/>
          <w:sz w:val="12"/>
          <w:szCs w:val="12"/>
        </w:rPr>
        <w:t>Di obbligarsi a rispettare e fare rispettare integralmente il predetto Regolamento in ogni sua parte, nonché le istruzioni impartite dal personale della Struttura e la cartellonistica affissa presso ciascuna attrazione;</w:t>
      </w:r>
    </w:p>
    <w:p w14:paraId="0D575C2A">
      <w:pPr>
        <w:pStyle w:val="5"/>
        <w:jc w:val="both"/>
        <w:rPr>
          <w:rFonts w:ascii="Times New Roman" w:hAnsi="Times New Roman" w:cs="Times New Roman"/>
          <w:sz w:val="12"/>
          <w:szCs w:val="12"/>
        </w:rPr>
      </w:pPr>
      <w:r>
        <w:rPr>
          <w:rFonts w:ascii="Times New Roman" w:hAnsi="Times New Roman" w:cs="Times New Roman"/>
          <w:color w:val="000000"/>
          <w:sz w:val="12"/>
          <w:szCs w:val="12"/>
        </w:rPr>
        <w:t>3.3 — Accettazione del rischio e scarico di responsabilità</w:t>
      </w:r>
    </w:p>
    <w:p w14:paraId="6B776569">
      <w:pPr>
        <w:pStyle w:val="16"/>
        <w:jc w:val="both"/>
        <w:rPr>
          <w:rFonts w:ascii="Times New Roman" w:hAnsi="Times New Roman" w:cs="Times New Roman"/>
          <w:sz w:val="12"/>
          <w:szCs w:val="12"/>
        </w:rPr>
      </w:pPr>
      <w:r>
        <w:rPr>
          <w:rFonts w:ascii="Times New Roman" w:hAnsi="Times New Roman" w:cs="Times New Roman"/>
          <w:sz w:val="12"/>
          <w:szCs w:val="12"/>
        </w:rPr>
        <w:t>Di essere consapevole e di accettare integralmente i rischi, prevedibili e imprevedibili, connessi alla pratica dell'attività ludico-ricreativa e sportiva non agonistica svolta all'interno della Struttura (c.d. rischio ludico-ricreativo), nonché di accettarne le conseguenze;</w:t>
      </w:r>
    </w:p>
    <w:p w14:paraId="5E7A6926">
      <w:pPr>
        <w:pStyle w:val="16"/>
        <w:jc w:val="both"/>
        <w:rPr>
          <w:rFonts w:ascii="Times New Roman" w:hAnsi="Times New Roman" w:cs="Times New Roman"/>
          <w:sz w:val="12"/>
          <w:szCs w:val="12"/>
        </w:rPr>
      </w:pPr>
      <w:r>
        <w:rPr>
          <w:rFonts w:ascii="Times New Roman" w:hAnsi="Times New Roman" w:cs="Times New Roman"/>
          <w:sz w:val="12"/>
          <w:szCs w:val="12"/>
        </w:rPr>
        <w:t>Di manlevare espressamente Astro Jump S.r.l., i suoi legali rappresentanti, dipendenti, collaboratori e preposti, da ogni responsabilità per i danni fisici e materiali subiti dall'Utente durante lo svolgimento dell'attività ludico-ricreativa all'interno della Struttura, allorché tali danni siano conseguenza diretta ed esclusiva di:</w:t>
      </w:r>
    </w:p>
    <w:p w14:paraId="1920C853">
      <w:pPr>
        <w:pStyle w:val="16"/>
        <w:jc w:val="both"/>
        <w:rPr>
          <w:rFonts w:ascii="Times New Roman" w:hAnsi="Times New Roman" w:cs="Times New Roman"/>
          <w:sz w:val="12"/>
          <w:szCs w:val="12"/>
        </w:rPr>
      </w:pPr>
      <w:r>
        <w:rPr>
          <w:rFonts w:ascii="Times New Roman" w:hAnsi="Times New Roman" w:cs="Times New Roman"/>
          <w:sz w:val="12"/>
          <w:szCs w:val="12"/>
        </w:rPr>
        <w:t>Violazione delle norme del Regolamento di Condotta;</w:t>
      </w:r>
    </w:p>
    <w:p w14:paraId="19B1D2C0">
      <w:pPr>
        <w:pStyle w:val="16"/>
        <w:jc w:val="both"/>
        <w:rPr>
          <w:rFonts w:ascii="Times New Roman" w:hAnsi="Times New Roman" w:cs="Times New Roman"/>
          <w:sz w:val="12"/>
          <w:szCs w:val="12"/>
        </w:rPr>
      </w:pPr>
      <w:r>
        <w:rPr>
          <w:rFonts w:ascii="Times New Roman" w:hAnsi="Times New Roman" w:cs="Times New Roman"/>
          <w:sz w:val="12"/>
          <w:szCs w:val="12"/>
        </w:rPr>
        <w:t>Utilizzo delle attrazioni in modo difforme dalle istruzioni impartite dal personale o dalla cartellonistica affissa;</w:t>
      </w:r>
    </w:p>
    <w:p w14:paraId="55EEC4E0">
      <w:pPr>
        <w:pStyle w:val="16"/>
        <w:jc w:val="both"/>
        <w:rPr>
          <w:rFonts w:ascii="Times New Roman" w:hAnsi="Times New Roman" w:cs="Times New Roman"/>
          <w:sz w:val="12"/>
          <w:szCs w:val="12"/>
        </w:rPr>
      </w:pPr>
      <w:r>
        <w:rPr>
          <w:rFonts w:ascii="Times New Roman" w:hAnsi="Times New Roman" w:cs="Times New Roman"/>
          <w:sz w:val="12"/>
          <w:szCs w:val="12"/>
        </w:rPr>
        <w:t>Condotta imprudente, negligente o inosservante delle regole di comune prudenza da parte dell'Utente;</w:t>
      </w:r>
    </w:p>
    <w:p w14:paraId="440396E6">
      <w:pPr>
        <w:pStyle w:val="16"/>
        <w:jc w:val="both"/>
        <w:rPr>
          <w:rFonts w:ascii="Times New Roman" w:hAnsi="Times New Roman" w:cs="Times New Roman"/>
          <w:sz w:val="12"/>
          <w:szCs w:val="12"/>
        </w:rPr>
      </w:pPr>
      <w:r>
        <w:rPr>
          <w:rFonts w:ascii="Times New Roman" w:hAnsi="Times New Roman" w:cs="Times New Roman"/>
          <w:sz w:val="12"/>
          <w:szCs w:val="12"/>
        </w:rPr>
        <w:t>Mancata o inadeguata vigilanza da parte dell'Accompagnatore sul minore affidatogli;</w:t>
      </w:r>
    </w:p>
    <w:p w14:paraId="58C0C102">
      <w:pPr>
        <w:pStyle w:val="16"/>
        <w:jc w:val="both"/>
        <w:rPr>
          <w:rFonts w:ascii="Times New Roman" w:hAnsi="Times New Roman" w:cs="Times New Roman"/>
          <w:sz w:val="12"/>
          <w:szCs w:val="12"/>
        </w:rPr>
      </w:pPr>
      <w:r>
        <w:rPr>
          <w:rFonts w:ascii="Times New Roman" w:hAnsi="Times New Roman" w:cs="Times New Roman"/>
          <w:sz w:val="12"/>
          <w:szCs w:val="12"/>
        </w:rPr>
        <w:t>Omessa valutazione preventiva, da parte dell'Accompagnatore, dell'idoneità del minore a ciascuna attrazione in relazione all'età, all'altezza, alle capacità fisiche e al grado di maturità;</w:t>
      </w:r>
    </w:p>
    <w:p w14:paraId="75B94031">
      <w:pPr>
        <w:jc w:val="both"/>
        <w:rPr>
          <w:rFonts w:ascii="Times New Roman" w:hAnsi="Times New Roman" w:cs="Times New Roman"/>
          <w:sz w:val="12"/>
          <w:szCs w:val="12"/>
        </w:rPr>
      </w:pPr>
      <w:r>
        <w:rPr>
          <w:rFonts w:ascii="Times New Roman" w:hAnsi="Times New Roman" w:cs="Times New Roman"/>
          <w:sz w:val="12"/>
          <w:szCs w:val="12"/>
        </w:rPr>
        <w:t>Resta in ogni caso ferma la responsabilità del Gestore per i danni derivanti da dolo o colpa grave, ai sensi dell'art. 1229 del Codice civile;</w:t>
      </w:r>
    </w:p>
    <w:p w14:paraId="5EE0892A">
      <w:pPr>
        <w:pStyle w:val="16"/>
        <w:jc w:val="both"/>
        <w:rPr>
          <w:rFonts w:ascii="Times New Roman" w:hAnsi="Times New Roman" w:cs="Times New Roman"/>
          <w:sz w:val="12"/>
          <w:szCs w:val="12"/>
        </w:rPr>
      </w:pPr>
      <w:r>
        <w:rPr>
          <w:rFonts w:ascii="Times New Roman" w:hAnsi="Times New Roman" w:cs="Times New Roman"/>
          <w:sz w:val="12"/>
          <w:szCs w:val="12"/>
        </w:rPr>
        <w:t>Di manlevare Astro Jump S.r.l., i suoi legali rappresentanti, dipendenti e collaboratori, dai danni cagionati dall'Utente a terzi (altri utenti, accompagnatori, personale della Struttura) e/o a cose (attrezzature, strutture, arredi), in conseguenza di comportamenti non conformi al Regolamento di Condotta o alle istruzioni impartite dal personale;</w:t>
      </w:r>
    </w:p>
    <w:p w14:paraId="66FB09B7">
      <w:pPr>
        <w:pStyle w:val="16"/>
        <w:jc w:val="both"/>
        <w:rPr>
          <w:rFonts w:ascii="Times New Roman" w:hAnsi="Times New Roman" w:cs="Times New Roman"/>
          <w:sz w:val="12"/>
          <w:szCs w:val="12"/>
        </w:rPr>
      </w:pPr>
      <w:r>
        <w:rPr>
          <w:rFonts w:ascii="Times New Roman" w:hAnsi="Times New Roman" w:cs="Times New Roman"/>
          <w:sz w:val="12"/>
          <w:szCs w:val="12"/>
        </w:rPr>
        <w:t>Di essere consapevole che, in caso di inosservanza del Regolamento di Condotta o delle istruzioni impartite dal personale, è facoltà del personale stesso allontanare immediatamente l'Utente e il suo Accompagnatore dalla Struttura, senza diritto al rimborso del biglietto;</w:t>
      </w:r>
    </w:p>
    <w:p w14:paraId="47B09C2E">
      <w:pPr>
        <w:pStyle w:val="5"/>
        <w:jc w:val="both"/>
        <w:rPr>
          <w:rFonts w:ascii="Times New Roman" w:hAnsi="Times New Roman" w:cs="Times New Roman"/>
          <w:sz w:val="12"/>
          <w:szCs w:val="12"/>
        </w:rPr>
      </w:pPr>
      <w:r>
        <w:rPr>
          <w:rFonts w:ascii="Times New Roman" w:hAnsi="Times New Roman" w:cs="Times New Roman"/>
          <w:color w:val="000000"/>
          <w:sz w:val="12"/>
          <w:szCs w:val="12"/>
        </w:rPr>
        <w:t>3.4 — Videosorveglianza: presa d'atto e autorizzazione alla visione per accertamento sinistri</w:t>
      </w:r>
    </w:p>
    <w:p w14:paraId="5D645D5C">
      <w:pPr>
        <w:pStyle w:val="16"/>
        <w:jc w:val="both"/>
        <w:rPr>
          <w:rFonts w:ascii="Times New Roman" w:hAnsi="Times New Roman" w:cs="Times New Roman"/>
          <w:sz w:val="12"/>
          <w:szCs w:val="12"/>
        </w:rPr>
      </w:pPr>
      <w:r>
        <w:rPr>
          <w:rFonts w:ascii="Times New Roman" w:hAnsi="Times New Roman" w:cs="Times New Roman"/>
          <w:sz w:val="12"/>
          <w:szCs w:val="12"/>
        </w:rPr>
        <w:t>Di aver preso visione dell'informativa sulla videosorveglianza di cui all'Art. 7 del Regolamento di Condotta, esposta anche tramite appositi cartelli collocati in posizione ben visibile prima dell'accesso alle aree videosorvegliate;</w:t>
      </w:r>
    </w:p>
    <w:p w14:paraId="6E5E8BA7">
      <w:pPr>
        <w:pStyle w:val="16"/>
        <w:jc w:val="both"/>
        <w:rPr>
          <w:rFonts w:ascii="Times New Roman" w:hAnsi="Times New Roman" w:cs="Times New Roman"/>
          <w:sz w:val="12"/>
          <w:szCs w:val="12"/>
        </w:rPr>
      </w:pPr>
      <w:r>
        <w:rPr>
          <w:rFonts w:ascii="Times New Roman" w:hAnsi="Times New Roman" w:cs="Times New Roman"/>
          <w:sz w:val="12"/>
          <w:szCs w:val="12"/>
        </w:rPr>
        <w:t>Di essere consapevole che la Struttura è dotata di un sistema di videosorveglianza a circuito chiuso, installato per finalità di tutela della sicurezza e dell'incolumità di utenti e personale, protezione del patrimonio aziendale e documentazione di eventuali sinistri;</w:t>
      </w:r>
    </w:p>
    <w:p w14:paraId="3C2081D3">
      <w:pPr>
        <w:pStyle w:val="16"/>
        <w:jc w:val="both"/>
        <w:rPr>
          <w:rFonts w:ascii="Times New Roman" w:hAnsi="Times New Roman" w:cs="Times New Roman"/>
          <w:sz w:val="12"/>
          <w:szCs w:val="12"/>
        </w:rPr>
      </w:pPr>
      <w:r>
        <w:rPr>
          <w:rFonts w:ascii="Times New Roman" w:hAnsi="Times New Roman" w:cs="Times New Roman"/>
          <w:sz w:val="12"/>
          <w:szCs w:val="12"/>
        </w:rPr>
        <w:t>Di autorizzare espressamente Astro Jump S.r.l. alla ripresa e registrazione delle immagini dell'Utente e dell'Accompagnatore all'interno della Struttura per le finalità sopra indicate;</w:t>
      </w:r>
    </w:p>
    <w:p w14:paraId="462154BE">
      <w:pPr>
        <w:pStyle w:val="16"/>
        <w:jc w:val="both"/>
        <w:rPr>
          <w:rFonts w:ascii="Times New Roman" w:hAnsi="Times New Roman" w:cs="Times New Roman"/>
          <w:sz w:val="12"/>
          <w:szCs w:val="12"/>
        </w:rPr>
      </w:pPr>
      <w:r>
        <w:rPr>
          <w:rFonts w:ascii="Times New Roman" w:hAnsi="Times New Roman" w:cs="Times New Roman"/>
          <w:sz w:val="12"/>
          <w:szCs w:val="12"/>
        </w:rPr>
        <w:t>Di autorizzare espressamente Astro Jump S.r.l. e i soggetti dalla stessa incaricati (consulenti legali, periti assicurativi, compagnie assicuratrici) alla visione, consultazione e utilizzazione delle registrazioni video per la finalità esclusiva di accertare la dinamica di eventuali sinistri occorsi all'interno della Struttura e le relative responsabilità, anche in sede stragiudiziale e giudiziale, ivi compresa la produzione delle registrazioni nei rapporti con le compagnie assicuratrici e in eventuali procedimenti civili o penali;</w:t>
      </w:r>
    </w:p>
    <w:p w14:paraId="07BCD5BE">
      <w:pPr>
        <w:pStyle w:val="16"/>
        <w:jc w:val="both"/>
        <w:rPr>
          <w:rFonts w:ascii="Times New Roman" w:hAnsi="Times New Roman" w:cs="Times New Roman"/>
          <w:sz w:val="12"/>
          <w:szCs w:val="12"/>
        </w:rPr>
      </w:pPr>
      <w:r>
        <w:rPr>
          <w:rFonts w:ascii="Times New Roman" w:hAnsi="Times New Roman" w:cs="Times New Roman"/>
          <w:sz w:val="12"/>
          <w:szCs w:val="12"/>
        </w:rPr>
        <w:t>Di essere consapevole che le registrazioni sono conservate per un periodo non superiore a 72 ore — fatte salve speciali esigenze di ulteriore conservazione in relazione a sinistri denunciati, indagini difensive o richieste dell'autorità giudiziaria — e che l'accesso alle stesse è consentito esclusivamente al personale autorizzato dal Titolare del trattamento;</w:t>
      </w:r>
    </w:p>
    <w:p w14:paraId="72608FE5">
      <w:pPr>
        <w:pStyle w:val="5"/>
        <w:jc w:val="both"/>
        <w:rPr>
          <w:rFonts w:ascii="Times New Roman" w:hAnsi="Times New Roman" w:cs="Times New Roman"/>
          <w:sz w:val="12"/>
          <w:szCs w:val="12"/>
        </w:rPr>
      </w:pPr>
      <w:r>
        <w:rPr>
          <w:rFonts w:ascii="Times New Roman" w:hAnsi="Times New Roman" w:cs="Times New Roman"/>
          <w:color w:val="000000"/>
          <w:sz w:val="12"/>
          <w:szCs w:val="12"/>
        </w:rPr>
        <w:t>3.5 — Effetti personali</w:t>
      </w:r>
    </w:p>
    <w:p w14:paraId="7D7D3508">
      <w:pPr>
        <w:pStyle w:val="16"/>
        <w:jc w:val="both"/>
        <w:rPr>
          <w:rFonts w:ascii="Times New Roman" w:hAnsi="Times New Roman" w:cs="Times New Roman"/>
          <w:sz w:val="12"/>
          <w:szCs w:val="12"/>
        </w:rPr>
      </w:pPr>
      <w:r>
        <w:rPr>
          <w:rFonts w:ascii="Times New Roman" w:hAnsi="Times New Roman" w:cs="Times New Roman"/>
          <w:sz w:val="12"/>
          <w:szCs w:val="12"/>
        </w:rPr>
        <w:t>Di manlevare Astro Jump S.r.l. e i suoi collaboratori e dipendenti da ogni responsabilità per danni, furto o smarrimento degli effetti personali dell'Utente e dell'Accompagnatore, anche qualora riposti all'interno degli armadietti messi a disposizione dalla Struttura;</w:t>
      </w:r>
    </w:p>
    <w:p w14:paraId="47686306">
      <w:pPr>
        <w:pStyle w:val="4"/>
        <w:jc w:val="both"/>
        <w:rPr>
          <w:rFonts w:ascii="Times New Roman" w:hAnsi="Times New Roman" w:cs="Times New Roman"/>
          <w:sz w:val="20"/>
          <w:szCs w:val="20"/>
        </w:rPr>
      </w:pPr>
      <w:r>
        <w:rPr>
          <w:rFonts w:ascii="Times New Roman" w:hAnsi="Times New Roman" w:cs="Times New Roman"/>
          <w:color w:val="000000"/>
          <w:sz w:val="20"/>
          <w:szCs w:val="20"/>
        </w:rPr>
        <w:t>SEZIONE 3-BIS — AUTORIZZAZIONE ANNUALE PER ACCESSI RIPETUTI (OPZIONALE)</w:t>
      </w:r>
    </w:p>
    <w:p w14:paraId="0AABC569">
      <w:pPr>
        <w:jc w:val="both"/>
        <w:rPr>
          <w:rFonts w:ascii="Times New Roman" w:hAnsi="Times New Roman" w:cs="Times New Roman"/>
          <w:sz w:val="20"/>
          <w:szCs w:val="20"/>
        </w:rPr>
      </w:pPr>
      <w:r>
        <w:rPr>
          <w:rFonts w:ascii="Times New Roman" w:hAnsi="Times New Roman" w:cs="Times New Roman"/>
          <w:i/>
          <w:sz w:val="20"/>
          <w:szCs w:val="20"/>
        </w:rPr>
        <w:t>(Barrare la casella se si intende rilasciare l'autorizzazione annuale)</w:t>
      </w:r>
    </w:p>
    <w:p w14:paraId="7AC0F3A8">
      <w:pPr>
        <w:jc w:val="both"/>
        <w:rPr>
          <w:rFonts w:ascii="Times New Roman" w:hAnsi="Times New Roman" w:cs="Times New Roman"/>
          <w:sz w:val="18"/>
          <w:szCs w:val="18"/>
        </w:rPr>
      </w:pPr>
      <w:r>
        <w:rPr>
          <w:rFonts w:ascii="Times New Roman" w:hAnsi="Times New Roman" w:cs="Times New Roman"/>
          <w:sz w:val="20"/>
          <w:szCs w:val="20"/>
        </w:rPr>
        <w:t xml:space="preserve">□ </w:t>
      </w:r>
      <w:r>
        <w:rPr>
          <w:rFonts w:ascii="Times New Roman" w:hAnsi="Times New Roman" w:cs="Times New Roman"/>
          <w:b/>
          <w:sz w:val="20"/>
          <w:szCs w:val="20"/>
        </w:rPr>
        <w:t>AUTORIZZAZIONE ANNUALE</w:t>
      </w:r>
      <w:r>
        <w:rPr>
          <w:rFonts w:ascii="Times New Roman" w:hAnsi="Times New Roman" w:cs="Times New Roman"/>
          <w:sz w:val="20"/>
          <w:szCs w:val="20"/>
        </w:rPr>
        <w:t xml:space="preserve">: il/la sottoscritto/a, nella qualità di genitore/tutore/delegato dell'Utente minorenne (ovvero l'Utente maggiorenne per sé stesso), </w:t>
      </w:r>
      <w:r>
        <w:rPr>
          <w:rFonts w:ascii="Times New Roman" w:hAnsi="Times New Roman" w:cs="Times New Roman"/>
          <w:b/>
          <w:sz w:val="20"/>
          <w:szCs w:val="20"/>
        </w:rPr>
        <w:t>autorizza l'Utente ad accedere alla Struttura e a utilizzare le attrazioni per un periodo di un anno</w:t>
      </w:r>
      <w:r>
        <w:rPr>
          <w:rFonts w:ascii="Times New Roman" w:hAnsi="Times New Roman" w:cs="Times New Roman"/>
          <w:sz w:val="20"/>
          <w:szCs w:val="20"/>
        </w:rPr>
        <w:t xml:space="preserve"> dalla data di sottoscrizione del presente modulo, alle seguenti condizioni:</w:t>
      </w:r>
    </w:p>
    <w:p w14:paraId="57505BCE">
      <w:pPr>
        <w:pStyle w:val="16"/>
        <w:jc w:val="both"/>
        <w:rPr>
          <w:rFonts w:ascii="Times New Roman" w:hAnsi="Times New Roman" w:cs="Times New Roman"/>
          <w:sz w:val="12"/>
          <w:szCs w:val="12"/>
        </w:rPr>
      </w:pPr>
      <w:r>
        <w:rPr>
          <w:rFonts w:ascii="Times New Roman" w:hAnsi="Times New Roman" w:cs="Times New Roman"/>
          <w:sz w:val="12"/>
          <w:szCs w:val="12"/>
        </w:rPr>
        <w:t>Accessi ripetuti senza trasferimento di custodia: l'autorizzazione copre gli accessi ripetuti nell'arco dell'anno, ma ogni singolo accesso resta subordinato alla presenza dell'Accompagnatore maggiorenne, che mantiene la vigilanza continua e indelegabile sul minore ai sensi dell'art. 2048 c.c. La Struttura non assume in alcun caso la custodia del minore, né la vigilanza individuale su ciascun utente, che resta in capo all'Accompagnatore a ogni accesso, in conformità al Regolamento di Condotta e alla giurisprudenza costante in materia (ex multis, Trib. Busto Arsizio n. 338/2024; Trib. Latina n. 1470/2025; App. Salerno n. 833/2023).</w:t>
      </w:r>
    </w:p>
    <w:p w14:paraId="40DEDDB4">
      <w:pPr>
        <w:pStyle w:val="16"/>
        <w:jc w:val="both"/>
        <w:rPr>
          <w:rFonts w:ascii="Times New Roman" w:hAnsi="Times New Roman" w:cs="Times New Roman"/>
          <w:sz w:val="12"/>
          <w:szCs w:val="12"/>
        </w:rPr>
      </w:pPr>
      <w:r>
        <w:rPr>
          <w:rFonts w:ascii="Times New Roman" w:hAnsi="Times New Roman" w:cs="Times New Roman"/>
          <w:sz w:val="12"/>
          <w:szCs w:val="12"/>
        </w:rPr>
        <w:t>Rinvio dinamico al Regolamento: l'autorizzazione si riferisce alle fasce di età e alle condizioni di utilizzo del Regolamento di Condotta vigente, aggiornandosi automaticamente al compimento delle soglie di età previste (7 e 12 anni), senza necessità di nuova sottoscrizione. L'Accompagnatore è tenuto a verificare, a ogni accesso, che l'Utente rispetti i limiti di età, altezza e peso delle singole attrazioni.</w:t>
      </w:r>
    </w:p>
    <w:p w14:paraId="40EC237F">
      <w:pPr>
        <w:pStyle w:val="16"/>
        <w:jc w:val="both"/>
        <w:rPr>
          <w:rFonts w:ascii="Times New Roman" w:hAnsi="Times New Roman" w:cs="Times New Roman"/>
          <w:sz w:val="12"/>
          <w:szCs w:val="12"/>
        </w:rPr>
      </w:pPr>
      <w:r>
        <w:rPr>
          <w:rFonts w:ascii="Times New Roman" w:hAnsi="Times New Roman" w:cs="Times New Roman"/>
          <w:sz w:val="12"/>
          <w:szCs w:val="12"/>
        </w:rPr>
        <w:t>Aggiornamento delle condizioni di salute: il/la sottoscritto/a si obbliga a comunicare tempestivamente alla Struttura ogni variazione delle condizioni psicofisiche dell'Utente intervenuta nel corso del periodo di validità dell'autorizzazione, che possa incidere sull'idoneità allo svolgimento dell'attività ludico-ricreativa.</w:t>
      </w:r>
    </w:p>
    <w:p w14:paraId="3E1AA890">
      <w:pPr>
        <w:pStyle w:val="16"/>
        <w:jc w:val="both"/>
        <w:rPr>
          <w:rFonts w:ascii="Times New Roman" w:hAnsi="Times New Roman" w:cs="Times New Roman"/>
          <w:sz w:val="12"/>
          <w:szCs w:val="12"/>
        </w:rPr>
      </w:pPr>
      <w:r>
        <w:rPr>
          <w:rFonts w:ascii="Times New Roman" w:hAnsi="Times New Roman" w:cs="Times New Roman"/>
          <w:sz w:val="12"/>
          <w:szCs w:val="12"/>
        </w:rPr>
        <w:t>Revocabilità: l'autorizzazione annuale è revocabile in ogni momento dal genitore/tutore/accompagnatore, con effetto immediato, mediante comunicazione scritta alla Struttura (anche a mezzo e-mail o PEC). La revoca non comporta rimborso di premi o biglietti già corrisposti.</w:t>
      </w:r>
    </w:p>
    <w:p w14:paraId="1FC16598">
      <w:pPr>
        <w:pStyle w:val="16"/>
        <w:jc w:val="both"/>
        <w:rPr>
          <w:rFonts w:ascii="Times New Roman" w:hAnsi="Times New Roman" w:cs="Times New Roman"/>
          <w:sz w:val="12"/>
          <w:szCs w:val="12"/>
        </w:rPr>
      </w:pPr>
      <w:r>
        <w:rPr>
          <w:rFonts w:ascii="Times New Roman" w:hAnsi="Times New Roman" w:cs="Times New Roman"/>
          <w:sz w:val="12"/>
          <w:szCs w:val="12"/>
        </w:rPr>
        <w:t>Consensi privacy e videosorveglianza: i consensi al trattamento dei dati personali e alla visione dei filmati di cui alla Sezione 4 restano revocabili in ogni momento e hanno durata coincidente con il periodo di validità dell'autorizzazione, ferma la possibilità di revoca anticipata. La revoca dei consensi non pregiudica la liceità del trattamento effettuato prima della revoca.</w:t>
      </w:r>
    </w:p>
    <w:p w14:paraId="5963446B">
      <w:pPr>
        <w:pStyle w:val="16"/>
        <w:jc w:val="both"/>
        <w:rPr>
          <w:rFonts w:ascii="Times New Roman" w:hAnsi="Times New Roman" w:cs="Times New Roman"/>
          <w:sz w:val="12"/>
          <w:szCs w:val="12"/>
        </w:rPr>
      </w:pPr>
      <w:r>
        <w:rPr>
          <w:rFonts w:ascii="Times New Roman" w:hAnsi="Times New Roman" w:cs="Times New Roman"/>
          <w:sz w:val="12"/>
          <w:szCs w:val="12"/>
        </w:rPr>
        <w:t>Decadenza e rinnovo: l'autorizzazione annuale decade automaticamente alla scadenza del periodo di un anno dalla sottoscrizione, salvo nuova sottoscrizione del presente modulo. Durante il periodo di validità, l'Utente e l'Accompagnatore restano vincolati al Regolamento di Condotta nella versione di volta in volta vigente, che la Struttura si riserva di aggiornare con adeguata pubblicità.</w:t>
      </w:r>
    </w:p>
    <w:p w14:paraId="5044B2A8">
      <w:pPr>
        <w:pStyle w:val="4"/>
        <w:jc w:val="both"/>
        <w:rPr>
          <w:rFonts w:ascii="Times New Roman" w:hAnsi="Times New Roman" w:cs="Times New Roman"/>
          <w:sz w:val="13"/>
          <w:szCs w:val="13"/>
        </w:rPr>
      </w:pPr>
      <w:r>
        <w:rPr>
          <w:rFonts w:ascii="Times New Roman" w:hAnsi="Times New Roman" w:cs="Times New Roman"/>
          <w:color w:val="000000"/>
          <w:sz w:val="13"/>
          <w:szCs w:val="13"/>
        </w:rPr>
        <w:t>SEZIONE 4 — INFORMATIVA E CONSENSO AL TRATTAMENTO DEI DATI PERSONALI</w:t>
      </w:r>
    </w:p>
    <w:p w14:paraId="7686C58C">
      <w:pPr>
        <w:jc w:val="both"/>
        <w:rPr>
          <w:rFonts w:ascii="Times New Roman" w:hAnsi="Times New Roman" w:cs="Times New Roman"/>
          <w:sz w:val="13"/>
          <w:szCs w:val="13"/>
        </w:rPr>
      </w:pPr>
      <w:r>
        <w:rPr>
          <w:rFonts w:ascii="Times New Roman" w:hAnsi="Times New Roman" w:cs="Times New Roman"/>
          <w:i/>
          <w:sz w:val="13"/>
          <w:szCs w:val="13"/>
        </w:rPr>
        <w:t>(resa ai sensi dell'art. 13 del Regolamento UE 2016/679 — GDPR e del D.Lgs. 196/2003 come modificato dal D.Lgs. 101/2018)</w:t>
      </w:r>
    </w:p>
    <w:p w14:paraId="2B5588FE">
      <w:pPr>
        <w:pStyle w:val="5"/>
        <w:jc w:val="both"/>
        <w:rPr>
          <w:rFonts w:ascii="Times New Roman" w:hAnsi="Times New Roman" w:cs="Times New Roman"/>
          <w:sz w:val="13"/>
          <w:szCs w:val="13"/>
        </w:rPr>
      </w:pPr>
      <w:r>
        <w:rPr>
          <w:rFonts w:ascii="Times New Roman" w:hAnsi="Times New Roman" w:cs="Times New Roman"/>
          <w:color w:val="000000"/>
          <w:sz w:val="13"/>
          <w:szCs w:val="13"/>
        </w:rPr>
        <w:t>Titolare del trattamento</w:t>
      </w:r>
    </w:p>
    <w:p w14:paraId="0B7538F1">
      <w:pPr>
        <w:jc w:val="both"/>
        <w:rPr>
          <w:rFonts w:ascii="Times New Roman" w:hAnsi="Times New Roman" w:cs="Times New Roman"/>
          <w:sz w:val="13"/>
          <w:szCs w:val="13"/>
        </w:rPr>
      </w:pPr>
      <w:r>
        <w:rPr>
          <w:rFonts w:ascii="Times New Roman" w:hAnsi="Times New Roman" w:cs="Times New Roman"/>
          <w:sz w:val="13"/>
          <w:szCs w:val="13"/>
        </w:rPr>
        <w:t xml:space="preserve">Titolare del trattamento dei dati personali è </w:t>
      </w:r>
      <w:r>
        <w:rPr>
          <w:rFonts w:ascii="Times New Roman" w:hAnsi="Times New Roman" w:cs="Times New Roman"/>
          <w:b/>
          <w:sz w:val="13"/>
          <w:szCs w:val="13"/>
        </w:rPr>
        <w:t>Astro Jump S.r.l.</w:t>
      </w:r>
      <w:r>
        <w:rPr>
          <w:rFonts w:ascii="Times New Roman" w:hAnsi="Times New Roman" w:cs="Times New Roman"/>
          <w:sz w:val="13"/>
          <w:szCs w:val="13"/>
        </w:rPr>
        <w:t>, con sede legale in V.le A. De Gasperi 29, 95127 Catania, P. IVA 06201250872, sede operativa in Via C. Rinaudo n. 1, Zona Industriale Piano Tavola, 95032 Belpasso (CT).</w:t>
      </w:r>
    </w:p>
    <w:p w14:paraId="2B161FA9">
      <w:pPr>
        <w:pStyle w:val="5"/>
        <w:jc w:val="both"/>
        <w:rPr>
          <w:rFonts w:ascii="Times New Roman" w:hAnsi="Times New Roman" w:cs="Times New Roman"/>
          <w:sz w:val="13"/>
          <w:szCs w:val="13"/>
        </w:rPr>
      </w:pPr>
      <w:r>
        <w:rPr>
          <w:rFonts w:ascii="Times New Roman" w:hAnsi="Times New Roman" w:cs="Times New Roman"/>
          <w:color w:val="000000"/>
          <w:sz w:val="13"/>
          <w:szCs w:val="13"/>
        </w:rPr>
        <w:t>Tipologia dei dati trattati</w:t>
      </w:r>
    </w:p>
    <w:p w14:paraId="0AC97362">
      <w:pPr>
        <w:jc w:val="both"/>
        <w:rPr>
          <w:rFonts w:ascii="Times New Roman" w:hAnsi="Times New Roman" w:cs="Times New Roman"/>
          <w:sz w:val="13"/>
          <w:szCs w:val="13"/>
        </w:rPr>
      </w:pPr>
      <w:r>
        <w:rPr>
          <w:rFonts w:ascii="Times New Roman" w:hAnsi="Times New Roman" w:cs="Times New Roman"/>
          <w:sz w:val="13"/>
          <w:szCs w:val="13"/>
        </w:rPr>
        <w:t>Il trattamento ha per oggetto: dati anagrafici e di contatto (nome, cognome, data e luogo di nascita, indirizzo, recapito telefonico), dati relativi allo stato di salute (autodichiarazione di idoneità psicofisica), immagini (videoriprese di sicurezza).</w:t>
      </w:r>
    </w:p>
    <w:p w14:paraId="6D5C3A09">
      <w:pPr>
        <w:pStyle w:val="5"/>
        <w:jc w:val="both"/>
        <w:rPr>
          <w:rFonts w:ascii="Times New Roman" w:hAnsi="Times New Roman" w:cs="Times New Roman"/>
          <w:sz w:val="13"/>
          <w:szCs w:val="13"/>
        </w:rPr>
      </w:pPr>
      <w:r>
        <w:rPr>
          <w:rFonts w:ascii="Times New Roman" w:hAnsi="Times New Roman" w:cs="Times New Roman"/>
          <w:color w:val="000000"/>
          <w:sz w:val="13"/>
          <w:szCs w:val="13"/>
        </w:rPr>
        <w:t>Finalità del trattamento e basi giuridiche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1C1A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80" w:type="dxa"/>
          </w:tcPr>
          <w:p w14:paraId="062B5765">
            <w:pPr>
              <w:spacing w:after="0" w:line="240" w:lineRule="auto"/>
              <w:jc w:val="both"/>
              <w:rPr>
                <w:rFonts w:ascii="Times New Roman" w:hAnsi="Times New Roman" w:cs="Times New Roman"/>
                <w:sz w:val="13"/>
                <w:szCs w:val="13"/>
              </w:rPr>
            </w:pPr>
            <w:r>
              <w:rPr>
                <w:rFonts w:ascii="Times New Roman" w:hAnsi="Times New Roman" w:cs="Times New Roman"/>
                <w:b/>
                <w:sz w:val="13"/>
                <w:szCs w:val="13"/>
              </w:rPr>
              <w:t>Finalità</w:t>
            </w:r>
          </w:p>
        </w:tc>
        <w:tc>
          <w:tcPr>
            <w:tcW w:w="2880" w:type="dxa"/>
          </w:tcPr>
          <w:p w14:paraId="47C4755D">
            <w:pPr>
              <w:spacing w:after="0" w:line="240" w:lineRule="auto"/>
              <w:jc w:val="both"/>
              <w:rPr>
                <w:rFonts w:ascii="Times New Roman" w:hAnsi="Times New Roman" w:cs="Times New Roman"/>
                <w:sz w:val="13"/>
                <w:szCs w:val="13"/>
              </w:rPr>
            </w:pPr>
            <w:r>
              <w:rPr>
                <w:rFonts w:ascii="Times New Roman" w:hAnsi="Times New Roman" w:cs="Times New Roman"/>
                <w:b/>
                <w:sz w:val="13"/>
                <w:szCs w:val="13"/>
              </w:rPr>
              <w:t>Base giuridica</w:t>
            </w:r>
          </w:p>
        </w:tc>
        <w:tc>
          <w:tcPr>
            <w:tcW w:w="2880" w:type="dxa"/>
          </w:tcPr>
          <w:p w14:paraId="56D7490D">
            <w:pPr>
              <w:spacing w:after="0" w:line="240" w:lineRule="auto"/>
              <w:jc w:val="both"/>
              <w:rPr>
                <w:rFonts w:ascii="Times New Roman" w:hAnsi="Times New Roman" w:cs="Times New Roman"/>
                <w:sz w:val="13"/>
                <w:szCs w:val="13"/>
              </w:rPr>
            </w:pPr>
            <w:r>
              <w:rPr>
                <w:rFonts w:ascii="Times New Roman" w:hAnsi="Times New Roman" w:cs="Times New Roman"/>
                <w:b/>
                <w:sz w:val="13"/>
                <w:szCs w:val="13"/>
              </w:rPr>
              <w:t>Natura del conferimento</w:t>
            </w:r>
          </w:p>
        </w:tc>
      </w:tr>
      <w:tr w14:paraId="45D6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388F94CC">
            <w:pPr>
              <w:spacing w:after="0" w:line="240" w:lineRule="auto"/>
              <w:jc w:val="both"/>
              <w:rPr>
                <w:rFonts w:ascii="Times New Roman" w:hAnsi="Times New Roman" w:cs="Times New Roman"/>
                <w:sz w:val="13"/>
                <w:szCs w:val="13"/>
              </w:rPr>
            </w:pPr>
            <w:r>
              <w:rPr>
                <w:rFonts w:ascii="Times New Roman" w:hAnsi="Times New Roman" w:cs="Times New Roman"/>
                <w:sz w:val="13"/>
                <w:szCs w:val="13"/>
              </w:rPr>
              <w:t>a) Accesso alla Struttura, verifica dei requisiti, gestione del rapporto contrattuale, adempimenti amministrativi e contabili</w:t>
            </w:r>
          </w:p>
        </w:tc>
        <w:tc>
          <w:tcPr>
            <w:tcW w:w="2880" w:type="dxa"/>
          </w:tcPr>
          <w:p w14:paraId="774C1C77">
            <w:pPr>
              <w:spacing w:after="0" w:line="240" w:lineRule="auto"/>
              <w:jc w:val="both"/>
              <w:rPr>
                <w:rFonts w:ascii="Times New Roman" w:hAnsi="Times New Roman" w:cs="Times New Roman"/>
                <w:sz w:val="13"/>
                <w:szCs w:val="13"/>
              </w:rPr>
            </w:pPr>
            <w:r>
              <w:rPr>
                <w:rFonts w:ascii="Times New Roman" w:hAnsi="Times New Roman" w:cs="Times New Roman"/>
                <w:sz w:val="13"/>
                <w:szCs w:val="13"/>
              </w:rPr>
              <w:t>Esecuzione del contratto (art. 6, par. 1, lett. b, GDPR)</w:t>
            </w:r>
          </w:p>
        </w:tc>
        <w:tc>
          <w:tcPr>
            <w:tcW w:w="2880" w:type="dxa"/>
          </w:tcPr>
          <w:p w14:paraId="3DECF093">
            <w:pPr>
              <w:spacing w:after="0" w:line="240" w:lineRule="auto"/>
              <w:jc w:val="both"/>
              <w:rPr>
                <w:rFonts w:ascii="Times New Roman" w:hAnsi="Times New Roman" w:cs="Times New Roman"/>
                <w:sz w:val="13"/>
                <w:szCs w:val="13"/>
              </w:rPr>
            </w:pPr>
            <w:r>
              <w:rPr>
                <w:rFonts w:ascii="Times New Roman" w:hAnsi="Times New Roman" w:cs="Times New Roman"/>
                <w:sz w:val="13"/>
                <w:szCs w:val="13"/>
              </w:rPr>
              <w:t>Obbligatorio</w:t>
            </w:r>
          </w:p>
        </w:tc>
      </w:tr>
      <w:tr w14:paraId="52A6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3FED4E5E">
            <w:pPr>
              <w:spacing w:after="0" w:line="240" w:lineRule="auto"/>
              <w:jc w:val="both"/>
              <w:rPr>
                <w:rFonts w:ascii="Times New Roman" w:hAnsi="Times New Roman" w:cs="Times New Roman"/>
                <w:sz w:val="13"/>
                <w:szCs w:val="13"/>
              </w:rPr>
            </w:pPr>
            <w:r>
              <w:rPr>
                <w:rFonts w:ascii="Times New Roman" w:hAnsi="Times New Roman" w:cs="Times New Roman"/>
                <w:sz w:val="13"/>
                <w:szCs w:val="13"/>
              </w:rPr>
              <w:t>b) Videosorveglianza per sicurezza di persone e beni e documentazione sinistri</w:t>
            </w:r>
          </w:p>
        </w:tc>
        <w:tc>
          <w:tcPr>
            <w:tcW w:w="2880" w:type="dxa"/>
          </w:tcPr>
          <w:p w14:paraId="0DE450EE">
            <w:pPr>
              <w:spacing w:after="0" w:line="240" w:lineRule="auto"/>
              <w:jc w:val="both"/>
              <w:rPr>
                <w:rFonts w:ascii="Times New Roman" w:hAnsi="Times New Roman" w:cs="Times New Roman"/>
                <w:sz w:val="13"/>
                <w:szCs w:val="13"/>
              </w:rPr>
            </w:pPr>
            <w:r>
              <w:rPr>
                <w:rFonts w:ascii="Times New Roman" w:hAnsi="Times New Roman" w:cs="Times New Roman"/>
                <w:sz w:val="13"/>
                <w:szCs w:val="13"/>
              </w:rPr>
              <w:t>Legittimo interesse del Titolare (art. 6, par. 1, lett. f, GDPR)</w:t>
            </w:r>
          </w:p>
        </w:tc>
        <w:tc>
          <w:tcPr>
            <w:tcW w:w="2880" w:type="dxa"/>
          </w:tcPr>
          <w:p w14:paraId="0B0179B4">
            <w:pPr>
              <w:spacing w:after="0" w:line="240" w:lineRule="auto"/>
              <w:jc w:val="both"/>
              <w:rPr>
                <w:rFonts w:ascii="Times New Roman" w:hAnsi="Times New Roman" w:cs="Times New Roman"/>
                <w:sz w:val="13"/>
                <w:szCs w:val="13"/>
              </w:rPr>
            </w:pPr>
            <w:r>
              <w:rPr>
                <w:rFonts w:ascii="Times New Roman" w:hAnsi="Times New Roman" w:cs="Times New Roman"/>
                <w:sz w:val="13"/>
                <w:szCs w:val="13"/>
              </w:rPr>
              <w:t>Obbligatorio per l'accesso</w:t>
            </w:r>
          </w:p>
        </w:tc>
      </w:tr>
      <w:tr w14:paraId="2A42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5F5CFF25">
            <w:pPr>
              <w:spacing w:after="0" w:line="240" w:lineRule="auto"/>
              <w:jc w:val="both"/>
              <w:rPr>
                <w:rFonts w:ascii="Times New Roman" w:hAnsi="Times New Roman" w:cs="Times New Roman"/>
                <w:sz w:val="13"/>
                <w:szCs w:val="13"/>
              </w:rPr>
            </w:pPr>
            <w:r>
              <w:rPr>
                <w:rFonts w:ascii="Times New Roman" w:hAnsi="Times New Roman" w:cs="Times New Roman"/>
                <w:sz w:val="13"/>
                <w:szCs w:val="13"/>
              </w:rPr>
              <w:t>c) Trattamento dei dati relativi allo stato di salute (autodichiarazione idoneità psicofisica)</w:t>
            </w:r>
          </w:p>
        </w:tc>
        <w:tc>
          <w:tcPr>
            <w:tcW w:w="2880" w:type="dxa"/>
          </w:tcPr>
          <w:p w14:paraId="0DB51120">
            <w:pPr>
              <w:spacing w:after="0" w:line="240" w:lineRule="auto"/>
              <w:jc w:val="both"/>
              <w:rPr>
                <w:rFonts w:ascii="Times New Roman" w:hAnsi="Times New Roman" w:cs="Times New Roman"/>
                <w:sz w:val="13"/>
                <w:szCs w:val="13"/>
              </w:rPr>
            </w:pPr>
            <w:r>
              <w:rPr>
                <w:rFonts w:ascii="Times New Roman" w:hAnsi="Times New Roman" w:cs="Times New Roman"/>
                <w:sz w:val="13"/>
                <w:szCs w:val="13"/>
              </w:rPr>
              <w:t>Consenso esplicito (art. 9, par. 2, lett. a, GDPR)</w:t>
            </w:r>
          </w:p>
        </w:tc>
        <w:tc>
          <w:tcPr>
            <w:tcW w:w="2880" w:type="dxa"/>
          </w:tcPr>
          <w:p w14:paraId="765EB491">
            <w:pPr>
              <w:spacing w:after="0" w:line="240" w:lineRule="auto"/>
              <w:jc w:val="both"/>
              <w:rPr>
                <w:rFonts w:ascii="Times New Roman" w:hAnsi="Times New Roman" w:cs="Times New Roman"/>
                <w:sz w:val="13"/>
                <w:szCs w:val="13"/>
              </w:rPr>
            </w:pPr>
            <w:r>
              <w:rPr>
                <w:rFonts w:ascii="Times New Roman" w:hAnsi="Times New Roman" w:cs="Times New Roman"/>
                <w:sz w:val="13"/>
                <w:szCs w:val="13"/>
              </w:rPr>
              <w:t>Obbligatorio per l'accesso</w:t>
            </w:r>
          </w:p>
        </w:tc>
      </w:tr>
      <w:tr w14:paraId="0580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41B39D02">
            <w:pPr>
              <w:spacing w:after="0" w:line="240" w:lineRule="auto"/>
              <w:jc w:val="both"/>
              <w:rPr>
                <w:rFonts w:ascii="Times New Roman" w:hAnsi="Times New Roman" w:cs="Times New Roman"/>
                <w:sz w:val="13"/>
                <w:szCs w:val="13"/>
              </w:rPr>
            </w:pPr>
            <w:r>
              <w:rPr>
                <w:rFonts w:ascii="Times New Roman" w:hAnsi="Times New Roman" w:cs="Times New Roman"/>
                <w:sz w:val="13"/>
                <w:szCs w:val="13"/>
              </w:rPr>
              <w:t>d) Raccolta e diffusione di fotografie e video per finalità di marketing (social network, dépliant, affissioni)</w:t>
            </w:r>
          </w:p>
        </w:tc>
        <w:tc>
          <w:tcPr>
            <w:tcW w:w="2880" w:type="dxa"/>
          </w:tcPr>
          <w:p w14:paraId="229B2EE5">
            <w:pPr>
              <w:spacing w:after="0" w:line="240" w:lineRule="auto"/>
              <w:jc w:val="both"/>
              <w:rPr>
                <w:rFonts w:ascii="Times New Roman" w:hAnsi="Times New Roman" w:cs="Times New Roman"/>
                <w:sz w:val="13"/>
                <w:szCs w:val="13"/>
              </w:rPr>
            </w:pPr>
            <w:r>
              <w:rPr>
                <w:rFonts w:ascii="Times New Roman" w:hAnsi="Times New Roman" w:cs="Times New Roman"/>
                <w:sz w:val="13"/>
                <w:szCs w:val="13"/>
              </w:rPr>
              <w:t>Consenso (art. 6, par. 1, lett. a, GDPR)</w:t>
            </w:r>
          </w:p>
        </w:tc>
        <w:tc>
          <w:tcPr>
            <w:tcW w:w="2880" w:type="dxa"/>
          </w:tcPr>
          <w:p w14:paraId="3662C083">
            <w:pPr>
              <w:spacing w:after="0" w:line="240" w:lineRule="auto"/>
              <w:jc w:val="both"/>
              <w:rPr>
                <w:rFonts w:ascii="Times New Roman" w:hAnsi="Times New Roman" w:cs="Times New Roman"/>
                <w:sz w:val="13"/>
                <w:szCs w:val="13"/>
              </w:rPr>
            </w:pPr>
            <w:r>
              <w:rPr>
                <w:rFonts w:ascii="Times New Roman" w:hAnsi="Times New Roman" w:cs="Times New Roman"/>
                <w:sz w:val="13"/>
                <w:szCs w:val="13"/>
              </w:rPr>
              <w:t>Facoltativo</w:t>
            </w:r>
          </w:p>
        </w:tc>
      </w:tr>
    </w:tbl>
    <w:p w14:paraId="23329F9C">
      <w:pPr>
        <w:jc w:val="both"/>
        <w:rPr>
          <w:rFonts w:ascii="Times New Roman" w:hAnsi="Times New Roman" w:cs="Times New Roman"/>
          <w:sz w:val="13"/>
          <w:szCs w:val="13"/>
        </w:rPr>
      </w:pPr>
    </w:p>
    <w:p w14:paraId="6821E8C1">
      <w:pPr>
        <w:pStyle w:val="5"/>
        <w:jc w:val="both"/>
        <w:rPr>
          <w:rFonts w:ascii="Times New Roman" w:hAnsi="Times New Roman" w:cs="Times New Roman"/>
          <w:sz w:val="13"/>
          <w:szCs w:val="13"/>
        </w:rPr>
      </w:pPr>
      <w:r>
        <w:rPr>
          <w:rFonts w:ascii="Times New Roman" w:hAnsi="Times New Roman" w:cs="Times New Roman"/>
          <w:color w:val="000000"/>
          <w:sz w:val="13"/>
          <w:szCs w:val="13"/>
        </w:rPr>
        <w:t>Durata della conservazione</w:t>
      </w:r>
    </w:p>
    <w:p w14:paraId="77EB2015">
      <w:pPr>
        <w:jc w:val="both"/>
        <w:rPr>
          <w:rFonts w:ascii="Times New Roman" w:hAnsi="Times New Roman" w:cs="Times New Roman"/>
          <w:sz w:val="13"/>
          <w:szCs w:val="13"/>
        </w:rPr>
      </w:pPr>
      <w:r>
        <w:rPr>
          <w:rFonts w:ascii="Times New Roman" w:hAnsi="Times New Roman" w:cs="Times New Roman"/>
          <w:sz w:val="13"/>
          <w:szCs w:val="13"/>
        </w:rPr>
        <w:t>I dati personali sono conservati per il tempo necessario al perseguimento delle finalità sopra indicate e comunque non oltre 5 (cinque) anni dall'acquisizione, fatti salvi i termini prescrizionali normativamente previsti per l'esercizio di diritti in sede giudiziale o stragiudiziale.</w:t>
      </w:r>
    </w:p>
    <w:p w14:paraId="123ABC05">
      <w:pPr>
        <w:pStyle w:val="5"/>
        <w:jc w:val="both"/>
        <w:rPr>
          <w:rFonts w:ascii="Times New Roman" w:hAnsi="Times New Roman" w:cs="Times New Roman"/>
          <w:sz w:val="13"/>
          <w:szCs w:val="13"/>
        </w:rPr>
      </w:pPr>
      <w:r>
        <w:rPr>
          <w:rFonts w:ascii="Times New Roman" w:hAnsi="Times New Roman" w:cs="Times New Roman"/>
          <w:color w:val="000000"/>
          <w:sz w:val="13"/>
          <w:szCs w:val="13"/>
        </w:rPr>
        <w:t>Comunicazione dei dati</w:t>
      </w:r>
    </w:p>
    <w:p w14:paraId="724BBEFD">
      <w:pPr>
        <w:jc w:val="both"/>
        <w:rPr>
          <w:rFonts w:ascii="Times New Roman" w:hAnsi="Times New Roman" w:cs="Times New Roman"/>
          <w:sz w:val="13"/>
          <w:szCs w:val="13"/>
        </w:rPr>
      </w:pPr>
      <w:r>
        <w:rPr>
          <w:rFonts w:ascii="Times New Roman" w:hAnsi="Times New Roman" w:cs="Times New Roman"/>
          <w:sz w:val="13"/>
          <w:szCs w:val="13"/>
        </w:rPr>
        <w:t>I dati personali potranno essere comunicati — limitatamente a quanto necessario e nel rispetto del principio di minimizzazione (art. 5, lett. c, GDPR) — a: consulenti informatici, fornitori di software gestionali, consulenti in materia di sicurezza e sicurezza sul lavoro, avvocati (espressamente autorizzati all'utilizzo in controversie legali e alla produzione in giudizio o in procedimenti di ADR), compagnie assicurative, associazioni di categoria, dipendenti e collaboratori del Titolare appositamente incaricati, nonché a tutte le altre società del gruppo Astro Jump S.r.l. e a soggetti cui la facoltà di accesso è riconosciuta da provvedimenti normativi.</w:t>
      </w:r>
    </w:p>
    <w:p w14:paraId="5EEAF26F">
      <w:pPr>
        <w:pStyle w:val="5"/>
        <w:jc w:val="both"/>
        <w:rPr>
          <w:rFonts w:ascii="Times New Roman" w:hAnsi="Times New Roman" w:cs="Times New Roman"/>
          <w:sz w:val="13"/>
          <w:szCs w:val="13"/>
        </w:rPr>
      </w:pPr>
      <w:r>
        <w:rPr>
          <w:rFonts w:ascii="Times New Roman" w:hAnsi="Times New Roman" w:cs="Times New Roman"/>
          <w:color w:val="000000"/>
          <w:sz w:val="13"/>
          <w:szCs w:val="13"/>
        </w:rPr>
        <w:t>Diritti dell'interessato</w:t>
      </w:r>
    </w:p>
    <w:p w14:paraId="76637658">
      <w:pPr>
        <w:jc w:val="both"/>
        <w:rPr>
          <w:rFonts w:ascii="Times New Roman" w:hAnsi="Times New Roman" w:cs="Times New Roman"/>
          <w:sz w:val="13"/>
          <w:szCs w:val="13"/>
        </w:rPr>
      </w:pPr>
      <w:r>
        <w:rPr>
          <w:rFonts w:ascii="Times New Roman" w:hAnsi="Times New Roman" w:cs="Times New Roman"/>
          <w:sz w:val="13"/>
          <w:szCs w:val="13"/>
        </w:rPr>
        <w:t>In qualsiasi momento l'interessato può esercitare i diritti di cui agli artt. 15, 16, 17, 18, 20, 21 e 22 del GDPR (accesso, rettifica, cancellazione, limitazione, opposizione, portabilità), inviando una richiesta scritta a: Astro Jump S.r.l., V.le A. De Gasperi 29, 95127 Catania, o tramite e-mail all'indirizzo del Titolare. L'interessato ha altresì il diritto di proporre reclamo all'Autorità Garante per la protezione dei dati personali (Piazza di Montecitorio n. 121, 00186 Roma; e-mail: garante@gpdp.it; PEC: protocollo@pec.gpdp.it).</w:t>
      </w:r>
    </w:p>
    <w:p w14:paraId="60C00EFE">
      <w:pPr>
        <w:pStyle w:val="5"/>
        <w:jc w:val="both"/>
        <w:rPr>
          <w:rFonts w:ascii="Times New Roman" w:hAnsi="Times New Roman" w:cs="Times New Roman"/>
          <w:sz w:val="13"/>
          <w:szCs w:val="13"/>
        </w:rPr>
      </w:pPr>
      <w:r>
        <w:rPr>
          <w:rFonts w:ascii="Times New Roman" w:hAnsi="Times New Roman" w:cs="Times New Roman"/>
          <w:color w:val="000000"/>
          <w:sz w:val="13"/>
          <w:szCs w:val="13"/>
        </w:rPr>
        <w:t>Consensi</w:t>
      </w:r>
    </w:p>
    <w:p w14:paraId="430C1E62">
      <w:pPr>
        <w:jc w:val="both"/>
        <w:rPr>
          <w:rFonts w:ascii="Times New Roman" w:hAnsi="Times New Roman" w:cs="Times New Roman"/>
          <w:sz w:val="13"/>
          <w:szCs w:val="13"/>
        </w:rPr>
      </w:pPr>
      <w:r>
        <w:rPr>
          <w:rFonts w:ascii="Times New Roman" w:hAnsi="Times New Roman" w:cs="Times New Roman"/>
          <w:sz w:val="13"/>
          <w:szCs w:val="13"/>
        </w:rPr>
        <w:t>Il/la sottoscritto/a, presa visione dell'informativa che precede,</w:t>
      </w:r>
    </w:p>
    <w:p w14:paraId="42F675F6">
      <w:pPr>
        <w:jc w:val="both"/>
        <w:rPr>
          <w:rFonts w:ascii="Times New Roman" w:hAnsi="Times New Roman" w:cs="Times New Roman"/>
          <w:sz w:val="20"/>
          <w:szCs w:val="20"/>
        </w:rPr>
      </w:pPr>
      <w:r>
        <w:rPr>
          <w:rFonts w:ascii="Times New Roman" w:hAnsi="Times New Roman" w:cs="Times New Roman"/>
          <w:b/>
          <w:sz w:val="20"/>
          <w:szCs w:val="20"/>
        </w:rPr>
        <w:t>CONSENSO A): Trattamento dati relativi allo stato di salute</w:t>
      </w:r>
      <w:r>
        <w:rPr>
          <w:rFonts w:ascii="Times New Roman" w:hAnsi="Times New Roman" w:cs="Times New Roman"/>
          <w:sz w:val="20"/>
          <w:szCs w:val="20"/>
        </w:rPr>
        <w:t xml:space="preserve"> </w:t>
      </w:r>
      <w:r>
        <w:rPr>
          <w:rFonts w:ascii="Times New Roman" w:hAnsi="Times New Roman" w:cs="Times New Roman"/>
          <w:i/>
          <w:sz w:val="20"/>
          <w:szCs w:val="20"/>
        </w:rPr>
        <w:t>(NECESSARIO PER L'ACCESSO)</w:t>
      </w:r>
    </w:p>
    <w:p w14:paraId="0418287A">
      <w:pPr>
        <w:jc w:val="both"/>
        <w:rPr>
          <w:rFonts w:ascii="Times New Roman" w:hAnsi="Times New Roman" w:cs="Times New Roman"/>
          <w:sz w:val="20"/>
          <w:szCs w:val="20"/>
        </w:rPr>
      </w:pPr>
      <w:r>
        <w:rPr>
          <w:rFonts w:ascii="Times New Roman" w:hAnsi="Times New Roman" w:cs="Times New Roman"/>
          <w:sz w:val="20"/>
          <w:szCs w:val="20"/>
        </w:rPr>
        <w:t>Con riferimento al trattamento dei dati appartenenti a categorie particolari ex art. 9 GDPR (autodichiarazione di idoneità psicofisica), di cui alla finalità sub c) dell'informativa:</w:t>
      </w:r>
    </w:p>
    <w:p w14:paraId="2DD57616">
      <w:pPr>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b/>
          <w:sz w:val="20"/>
          <w:szCs w:val="20"/>
        </w:rPr>
        <w:t>AUTORIZZO</w:t>
      </w:r>
      <w:r>
        <w:rPr>
          <w:rFonts w:ascii="Times New Roman" w:hAnsi="Times New Roman" w:cs="Times New Roman"/>
          <w:sz w:val="20"/>
          <w:szCs w:val="20"/>
        </w:rPr>
        <w:t xml:space="preserve"> </w:t>
      </w:r>
      <w:r>
        <w:rPr>
          <w:rFonts w:ascii="Times New Roman" w:hAnsi="Times New Roman" w:cs="Times New Roman"/>
          <w:i/>
          <w:sz w:val="20"/>
          <w:szCs w:val="20"/>
        </w:rPr>
        <w:t>(L'autorizzazione è necessaria per consentire l'accesso alla Struttura)</w:t>
      </w:r>
    </w:p>
    <w:p w14:paraId="711FF272">
      <w:pPr>
        <w:jc w:val="both"/>
        <w:rPr>
          <w:rFonts w:ascii="Times New Roman" w:hAnsi="Times New Roman" w:cs="Times New Roman"/>
          <w:sz w:val="20"/>
          <w:szCs w:val="20"/>
        </w:rPr>
      </w:pPr>
      <w:r>
        <w:rPr>
          <w:rFonts w:ascii="Times New Roman" w:hAnsi="Times New Roman" w:cs="Times New Roman"/>
          <w:sz w:val="20"/>
          <w:szCs w:val="20"/>
        </w:rPr>
        <w:t>□ NON AUTORIZZO</w:t>
      </w:r>
    </w:p>
    <w:p w14:paraId="71A4F20D">
      <w:pPr>
        <w:jc w:val="both"/>
        <w:rPr>
          <w:rFonts w:ascii="Times New Roman" w:hAnsi="Times New Roman" w:cs="Times New Roman"/>
          <w:sz w:val="20"/>
          <w:szCs w:val="20"/>
        </w:rPr>
      </w:pPr>
      <w:r>
        <w:rPr>
          <w:rFonts w:ascii="Times New Roman" w:hAnsi="Times New Roman" w:cs="Times New Roman"/>
          <w:b/>
          <w:sz w:val="20"/>
          <w:szCs w:val="20"/>
        </w:rPr>
        <w:t>CONSENSO B): Raccolta e diffusione immagini per marketing</w:t>
      </w:r>
      <w:r>
        <w:rPr>
          <w:rFonts w:ascii="Times New Roman" w:hAnsi="Times New Roman" w:cs="Times New Roman"/>
          <w:sz w:val="20"/>
          <w:szCs w:val="20"/>
        </w:rPr>
        <w:t xml:space="preserve"> </w:t>
      </w:r>
      <w:r>
        <w:rPr>
          <w:rFonts w:ascii="Times New Roman" w:hAnsi="Times New Roman" w:cs="Times New Roman"/>
          <w:i/>
          <w:sz w:val="20"/>
          <w:szCs w:val="20"/>
        </w:rPr>
        <w:t>(FACOLTATIVO)</w:t>
      </w:r>
    </w:p>
    <w:p w14:paraId="5FE6D9A0">
      <w:pPr>
        <w:jc w:val="both"/>
        <w:rPr>
          <w:rFonts w:ascii="Times New Roman" w:hAnsi="Times New Roman" w:cs="Times New Roman"/>
          <w:sz w:val="20"/>
          <w:szCs w:val="20"/>
        </w:rPr>
      </w:pPr>
      <w:r>
        <w:rPr>
          <w:rFonts w:ascii="Times New Roman" w:hAnsi="Times New Roman" w:cs="Times New Roman"/>
          <w:sz w:val="20"/>
          <w:szCs w:val="20"/>
        </w:rPr>
        <w:t>Con riferimento alla raccolta di immagini (fotografie e video) e alla loro diffusione per finalità di marketing tramite mezzi cartacei e social network (Facebook, Instagram), di cui alla finalità sub d) dell'informativa:</w:t>
      </w:r>
    </w:p>
    <w:p w14:paraId="3637C789">
      <w:pPr>
        <w:jc w:val="both"/>
        <w:rPr>
          <w:rFonts w:ascii="Times New Roman" w:hAnsi="Times New Roman" w:cs="Times New Roman"/>
          <w:sz w:val="20"/>
          <w:szCs w:val="20"/>
        </w:rPr>
      </w:pPr>
      <w:r>
        <w:rPr>
          <w:rFonts w:ascii="Times New Roman" w:hAnsi="Times New Roman" w:cs="Times New Roman"/>
          <w:sz w:val="20"/>
          <w:szCs w:val="20"/>
        </w:rPr>
        <w:t>□ AUTORIZZO</w:t>
      </w:r>
    </w:p>
    <w:p w14:paraId="14EEA8A4">
      <w:pPr>
        <w:jc w:val="both"/>
        <w:rPr>
          <w:rFonts w:ascii="Times New Roman" w:hAnsi="Times New Roman" w:cs="Times New Roman"/>
          <w:sz w:val="20"/>
          <w:szCs w:val="20"/>
        </w:rPr>
      </w:pPr>
      <w:r>
        <w:rPr>
          <w:rFonts w:ascii="Times New Roman" w:hAnsi="Times New Roman" w:cs="Times New Roman"/>
          <w:sz w:val="20"/>
          <w:szCs w:val="20"/>
        </w:rPr>
        <w:t>□ NON AUTORIZZO</w:t>
      </w:r>
    </w:p>
    <w:p w14:paraId="22C85533">
      <w:pPr>
        <w:pStyle w:val="4"/>
        <w:jc w:val="both"/>
        <w:rPr>
          <w:rFonts w:ascii="Times New Roman" w:hAnsi="Times New Roman" w:cs="Times New Roman"/>
          <w:sz w:val="13"/>
          <w:szCs w:val="13"/>
        </w:rPr>
      </w:pPr>
      <w:r>
        <w:rPr>
          <w:rFonts w:ascii="Times New Roman" w:hAnsi="Times New Roman" w:cs="Times New Roman"/>
          <w:color w:val="000000"/>
          <w:sz w:val="13"/>
          <w:szCs w:val="13"/>
        </w:rPr>
        <w:t>SEZIONE 5 — CLAUSOLE DA APPROVARE SPECIFICAMENTE AI SENSI DELL'ART. 1341 C.C.</w:t>
      </w:r>
    </w:p>
    <w:p w14:paraId="7A795326">
      <w:pPr>
        <w:jc w:val="both"/>
        <w:rPr>
          <w:rFonts w:ascii="Times New Roman" w:hAnsi="Times New Roman" w:cs="Times New Roman"/>
          <w:sz w:val="13"/>
          <w:szCs w:val="13"/>
        </w:rPr>
      </w:pPr>
      <w:r>
        <w:rPr>
          <w:rFonts w:ascii="Times New Roman" w:hAnsi="Times New Roman" w:cs="Times New Roman"/>
          <w:i/>
          <w:sz w:val="13"/>
          <w:szCs w:val="13"/>
        </w:rPr>
        <w:t>Il/la sottoscritto/a dichiara di approvare specificamente, ai sensi e per gli effetti dell'art. 1341 del Codice civile, le seguenti clausole del presente modulo e del Regolamento di Condotta cui lo stesso rinvia:</w:t>
      </w:r>
    </w:p>
    <w:p w14:paraId="1B77DFE7">
      <w:pPr>
        <w:pStyle w:val="16"/>
        <w:jc w:val="both"/>
        <w:rPr>
          <w:rFonts w:ascii="Times New Roman" w:hAnsi="Times New Roman" w:cs="Times New Roman"/>
          <w:sz w:val="13"/>
          <w:szCs w:val="13"/>
        </w:rPr>
      </w:pPr>
      <w:r>
        <w:rPr>
          <w:rFonts w:ascii="Times New Roman" w:hAnsi="Times New Roman" w:cs="Times New Roman"/>
          <w:sz w:val="13"/>
          <w:szCs w:val="13"/>
        </w:rPr>
        <w:t>Clausola 3.1, punti 1 e 2 — Condizioni psicofisiche e idoneità;</w:t>
      </w:r>
    </w:p>
    <w:p w14:paraId="60D56793">
      <w:pPr>
        <w:pStyle w:val="16"/>
        <w:jc w:val="both"/>
        <w:rPr>
          <w:rFonts w:ascii="Times New Roman" w:hAnsi="Times New Roman" w:cs="Times New Roman"/>
          <w:sz w:val="13"/>
          <w:szCs w:val="13"/>
        </w:rPr>
      </w:pPr>
      <w:r>
        <w:rPr>
          <w:rFonts w:ascii="Times New Roman" w:hAnsi="Times New Roman" w:cs="Times New Roman"/>
          <w:sz w:val="13"/>
          <w:szCs w:val="13"/>
        </w:rPr>
        <w:t>Clausola 3.3, punto 5 — Accettazione del rischio ludico-ricreativo;</w:t>
      </w:r>
    </w:p>
    <w:p w14:paraId="75F35741">
      <w:pPr>
        <w:pStyle w:val="16"/>
        <w:jc w:val="both"/>
        <w:rPr>
          <w:rFonts w:ascii="Times New Roman" w:hAnsi="Times New Roman" w:cs="Times New Roman"/>
          <w:sz w:val="13"/>
          <w:szCs w:val="13"/>
        </w:rPr>
      </w:pPr>
      <w:r>
        <w:rPr>
          <w:rFonts w:ascii="Times New Roman" w:hAnsi="Times New Roman" w:cs="Times New Roman"/>
          <w:sz w:val="13"/>
          <w:szCs w:val="13"/>
        </w:rPr>
        <w:t>Clausola 3.3, punto 6 — Manleva a favore di Astro Jump S.r.l. per danni fisici e materiali subiti dall'Utente in conseguenza di violazione del Regolamento, condotta imprudente o inadeguata vigilanza;</w:t>
      </w:r>
    </w:p>
    <w:p w14:paraId="13674530">
      <w:pPr>
        <w:pStyle w:val="16"/>
        <w:jc w:val="both"/>
        <w:rPr>
          <w:rFonts w:ascii="Times New Roman" w:hAnsi="Times New Roman" w:cs="Times New Roman"/>
          <w:sz w:val="13"/>
          <w:szCs w:val="13"/>
        </w:rPr>
      </w:pPr>
      <w:r>
        <w:rPr>
          <w:rFonts w:ascii="Times New Roman" w:hAnsi="Times New Roman" w:cs="Times New Roman"/>
          <w:sz w:val="13"/>
          <w:szCs w:val="13"/>
        </w:rPr>
        <w:t>Clausola 3.3, punto 7 — Manleva a favore di Astro Jump S.r.l. per danni cagionati dall'Utente a terzi e a cose;</w:t>
      </w:r>
    </w:p>
    <w:p w14:paraId="7BD5FD8D">
      <w:pPr>
        <w:pStyle w:val="16"/>
        <w:jc w:val="both"/>
        <w:rPr>
          <w:rFonts w:ascii="Times New Roman" w:hAnsi="Times New Roman" w:cs="Times New Roman"/>
          <w:sz w:val="13"/>
          <w:szCs w:val="13"/>
        </w:rPr>
      </w:pPr>
      <w:r>
        <w:rPr>
          <w:rFonts w:ascii="Times New Roman" w:hAnsi="Times New Roman" w:cs="Times New Roman"/>
          <w:sz w:val="13"/>
          <w:szCs w:val="13"/>
        </w:rPr>
        <w:t>Clausola 3.3, punto 8 — Facoltà di allontanamento senza rimborso;</w:t>
      </w:r>
    </w:p>
    <w:p w14:paraId="5B6D167D">
      <w:pPr>
        <w:pStyle w:val="16"/>
        <w:jc w:val="both"/>
        <w:rPr>
          <w:rFonts w:ascii="Times New Roman" w:hAnsi="Times New Roman" w:cs="Times New Roman"/>
          <w:sz w:val="13"/>
          <w:szCs w:val="13"/>
        </w:rPr>
      </w:pPr>
      <w:r>
        <w:rPr>
          <w:rFonts w:ascii="Times New Roman" w:hAnsi="Times New Roman" w:cs="Times New Roman"/>
          <w:sz w:val="13"/>
          <w:szCs w:val="13"/>
        </w:rPr>
        <w:t>Clausola 3.4, punti 11 e 12 — Autorizzazione alla videosorveglianza e alla visione/utilizzazione delle registrazioni per accertamento sinistri e responsabilità;</w:t>
      </w:r>
    </w:p>
    <w:p w14:paraId="03049474">
      <w:pPr>
        <w:pStyle w:val="16"/>
        <w:jc w:val="both"/>
        <w:rPr>
          <w:rFonts w:ascii="Times New Roman" w:hAnsi="Times New Roman" w:cs="Times New Roman"/>
          <w:sz w:val="13"/>
          <w:szCs w:val="13"/>
        </w:rPr>
      </w:pPr>
      <w:r>
        <w:rPr>
          <w:rFonts w:ascii="Times New Roman" w:hAnsi="Times New Roman" w:cs="Times New Roman"/>
          <w:sz w:val="13"/>
          <w:szCs w:val="13"/>
        </w:rPr>
        <w:t>Clausola 3.5, punto 14 — Manleva per effetti personali;</w:t>
      </w:r>
    </w:p>
    <w:p w14:paraId="61BFCDDA">
      <w:pPr>
        <w:jc w:val="both"/>
        <w:rPr>
          <w:rFonts w:ascii="Times New Roman" w:hAnsi="Times New Roman" w:cs="Times New Roman"/>
          <w:sz w:val="13"/>
          <w:szCs w:val="13"/>
        </w:rPr>
      </w:pPr>
      <w:r>
        <w:rPr>
          <w:rFonts w:ascii="Times New Roman" w:hAnsi="Times New Roman" w:cs="Times New Roman"/>
          <w:i/>
          <w:sz w:val="13"/>
          <w:szCs w:val="13"/>
        </w:rPr>
        <w:t>nonché, per quanto richiamate dal presente modulo, le seguenti clausole del Regolamento di Condotta:</w:t>
      </w:r>
    </w:p>
    <w:p w14:paraId="16490861">
      <w:pPr>
        <w:pStyle w:val="16"/>
        <w:jc w:val="both"/>
        <w:rPr>
          <w:rFonts w:ascii="Times New Roman" w:hAnsi="Times New Roman" w:cs="Times New Roman"/>
          <w:sz w:val="13"/>
          <w:szCs w:val="13"/>
        </w:rPr>
      </w:pPr>
      <w:r>
        <w:rPr>
          <w:rFonts w:ascii="Times New Roman" w:hAnsi="Times New Roman" w:cs="Times New Roman"/>
          <w:sz w:val="13"/>
          <w:szCs w:val="13"/>
        </w:rPr>
        <w:t>Art. 5 (Obblighi e responsabilità degli Accompagnatori — obbligo di vigilanza e responsabilità per danni);</w:t>
      </w:r>
    </w:p>
    <w:p w14:paraId="0AD3361A">
      <w:pPr>
        <w:pStyle w:val="16"/>
        <w:jc w:val="both"/>
        <w:rPr>
          <w:rFonts w:ascii="Times New Roman" w:hAnsi="Times New Roman" w:cs="Times New Roman"/>
          <w:sz w:val="13"/>
          <w:szCs w:val="13"/>
        </w:rPr>
      </w:pPr>
      <w:r>
        <w:rPr>
          <w:rFonts w:ascii="Times New Roman" w:hAnsi="Times New Roman" w:cs="Times New Roman"/>
          <w:sz w:val="13"/>
          <w:szCs w:val="13"/>
        </w:rPr>
        <w:t>Art. 6 (Condotte vietate e conseguenze);</w:t>
      </w:r>
    </w:p>
    <w:p w14:paraId="63CF3426">
      <w:pPr>
        <w:pStyle w:val="16"/>
        <w:jc w:val="both"/>
        <w:rPr>
          <w:rFonts w:ascii="Times New Roman" w:hAnsi="Times New Roman" w:cs="Times New Roman"/>
          <w:sz w:val="13"/>
          <w:szCs w:val="13"/>
        </w:rPr>
      </w:pPr>
      <w:r>
        <w:rPr>
          <w:rFonts w:ascii="Times New Roman" w:hAnsi="Times New Roman" w:cs="Times New Roman"/>
          <w:sz w:val="13"/>
          <w:szCs w:val="13"/>
        </w:rPr>
        <w:t>Art. 7 (Sistema di videosorveglianza — autorizzazione alla ripresa e trattamento delle immagini);</w:t>
      </w:r>
    </w:p>
    <w:p w14:paraId="1F107232">
      <w:pPr>
        <w:pStyle w:val="16"/>
        <w:jc w:val="both"/>
        <w:rPr>
          <w:rFonts w:ascii="Times New Roman" w:hAnsi="Times New Roman" w:cs="Times New Roman"/>
          <w:sz w:val="13"/>
          <w:szCs w:val="13"/>
        </w:rPr>
      </w:pPr>
      <w:r>
        <w:rPr>
          <w:rFonts w:ascii="Times New Roman" w:hAnsi="Times New Roman" w:cs="Times New Roman"/>
          <w:sz w:val="13"/>
          <w:szCs w:val="13"/>
        </w:rPr>
        <w:t>Art. 8 (Limitazioni di responsabilità della Struttura — esclusioni e manleve);</w:t>
      </w:r>
    </w:p>
    <w:p w14:paraId="54F99A37">
      <w:pPr>
        <w:pStyle w:val="16"/>
        <w:jc w:val="both"/>
        <w:rPr>
          <w:rFonts w:ascii="Times New Roman" w:hAnsi="Times New Roman" w:cs="Times New Roman"/>
          <w:sz w:val="13"/>
          <w:szCs w:val="13"/>
        </w:rPr>
      </w:pPr>
      <w:r>
        <w:rPr>
          <w:rFonts w:ascii="Times New Roman" w:hAnsi="Times New Roman" w:cs="Times New Roman"/>
          <w:sz w:val="13"/>
          <w:szCs w:val="13"/>
        </w:rPr>
        <w:t>Clausola 3-bis (Autorizzazione annuale per accessi ripetuti — assenza di trasferimento di custodia, rinvio dinamico al Regolamento, revocabilità, decadenza annuale).</w:t>
      </w:r>
    </w:p>
    <w:p w14:paraId="069E16B6">
      <w:pPr>
        <w:pStyle w:val="4"/>
        <w:jc w:val="both"/>
        <w:rPr>
          <w:rFonts w:ascii="Times New Roman" w:hAnsi="Times New Roman" w:cs="Times New Roman"/>
          <w:sz w:val="22"/>
          <w:szCs w:val="22"/>
        </w:rPr>
      </w:pPr>
      <w:r>
        <w:rPr>
          <w:rFonts w:ascii="Times New Roman" w:hAnsi="Times New Roman" w:cs="Times New Roman"/>
          <w:color w:val="000000"/>
          <w:sz w:val="22"/>
          <w:szCs w:val="22"/>
        </w:rPr>
        <w:t>SOTTOSCRIZIONE</w:t>
      </w:r>
    </w:p>
    <w:p w14:paraId="79D9F8B7">
      <w:pPr>
        <w:jc w:val="both"/>
        <w:rPr>
          <w:rFonts w:ascii="Times New Roman" w:hAnsi="Times New Roman" w:cs="Times New Roman"/>
        </w:rPr>
      </w:pPr>
      <w:r>
        <w:rPr>
          <w:rFonts w:ascii="Times New Roman" w:hAnsi="Times New Roman" w:cs="Times New Roman"/>
        </w:rPr>
        <w:t xml:space="preserve">Luogo e data: </w:t>
      </w:r>
      <w:r>
        <w:rPr>
          <w:rFonts w:ascii="Times New Roman" w:hAnsi="Times New Roman" w:cs="Times New Roman"/>
          <w:b/>
        </w:rPr>
        <w:t>*_</w:t>
      </w:r>
      <w:r>
        <w:rPr>
          <w:rFonts w:ascii="Times New Roman" w:hAnsi="Times New Roman" w:cs="Times New Roman"/>
        </w:rPr>
        <w:t>_</w:t>
      </w:r>
      <w:r>
        <w:rPr>
          <w:rFonts w:ascii="Times New Roman" w:hAnsi="Times New Roman" w:cs="Times New Roman"/>
          <w:b/>
        </w:rPr>
        <w:t xml:space="preserve">_*_, </w:t>
      </w:r>
      <w:r>
        <w:rPr>
          <w:rFonts w:ascii="Times New Roman" w:hAnsi="Times New Roman" w:cs="Times New Roman"/>
        </w:rPr>
        <w:t>_/</w:t>
      </w:r>
      <w:r>
        <w:rPr>
          <w:rFonts w:ascii="Times New Roman" w:hAnsi="Times New Roman" w:cs="Times New Roman"/>
          <w:b/>
        </w:rPr>
        <w:t>*/</w:t>
      </w:r>
      <w:r>
        <w:rPr>
          <w:rFonts w:ascii="Times New Roman" w:hAnsi="Times New Roman" w:cs="Times New Roman"/>
        </w:rPr>
        <w:t>*_____</w:t>
      </w:r>
    </w:p>
    <w:p w14:paraId="3A2771F4">
      <w:pPr>
        <w:jc w:val="both"/>
        <w:rPr>
          <w:rFonts w:ascii="Times New Roman" w:hAnsi="Times New Roman" w:cs="Times New Roman"/>
        </w:rPr>
      </w:pPr>
      <w:r>
        <w:rPr>
          <w:rFonts w:ascii="Times New Roman" w:hAnsi="Times New Roman" w:cs="Times New Roman"/>
          <w:b/>
        </w:rPr>
        <w:t>Firma dell'Utente maggiorenne</w:t>
      </w:r>
    </w:p>
    <w:p w14:paraId="164B5FA8">
      <w:pPr>
        <w:jc w:val="both"/>
        <w:rPr>
          <w:rFonts w:ascii="Times New Roman" w:hAnsi="Times New Roman" w:cs="Times New Roman"/>
        </w:rPr>
      </w:pPr>
      <w:r>
        <w:rPr>
          <w:rFonts w:ascii="Times New Roman" w:hAnsi="Times New Roman" w:cs="Times New Roman"/>
          <w:i/>
        </w:rPr>
        <w:t>(o dell'Accompagnatore / Genitore / Tutore / Delegato per l'Utente minorenne)</w:t>
      </w:r>
    </w:p>
    <w:p w14:paraId="64A1647B">
      <w:pPr>
        <w:jc w:val="both"/>
        <w:rPr>
          <w:rFonts w:ascii="Times New Roman" w:hAnsi="Times New Roman" w:cs="Times New Roman"/>
        </w:rPr>
      </w:pPr>
      <w:r>
        <w:rPr>
          <w:rFonts w:ascii="Times New Roman" w:hAnsi="Times New Roman" w:cs="Times New Roman"/>
          <w:i/>
        </w:rPr>
        <w:t>(FIRMA)</w:t>
      </w:r>
    </w:p>
    <w:p w14:paraId="1E98A238">
      <w:pPr>
        <w:jc w:val="both"/>
        <w:rPr>
          <w:rFonts w:ascii="Times New Roman" w:hAnsi="Times New Roman" w:cs="Times New Roman"/>
        </w:rPr>
      </w:pPr>
      <w:r>
        <w:rPr>
          <w:rFonts w:ascii="Times New Roman" w:hAnsi="Times New Roman" w:cs="Times New Roman"/>
          <w:b/>
        </w:rPr>
        <w:t>Seconda firma ai sensi dell'art. 1341 c.c.</w:t>
      </w:r>
    </w:p>
    <w:p w14:paraId="60940885">
      <w:pPr>
        <w:jc w:val="both"/>
        <w:rPr>
          <w:rFonts w:ascii="Times New Roman" w:hAnsi="Times New Roman" w:cs="Times New Roman"/>
        </w:rPr>
      </w:pPr>
      <w:r>
        <w:rPr>
          <w:rFonts w:ascii="Times New Roman" w:hAnsi="Times New Roman" w:cs="Times New Roman"/>
          <w:i/>
        </w:rPr>
        <w:t>Il/la sottoscritto/a, rileggendo le clausole sopra elencate nella Sezione 5, dichiara di approvarle specificamente una seconda volta, ai sensi e per gli effetti dell'art. 1341 del Codice civile.</w:t>
      </w:r>
    </w:p>
    <w:p w14:paraId="2A17CFC7">
      <w:pPr>
        <w:jc w:val="both"/>
        <w:rPr>
          <w:rFonts w:ascii="Times New Roman" w:hAnsi="Times New Roman" w:cs="Times New Roman"/>
        </w:rPr>
      </w:pPr>
      <w:r>
        <w:rPr>
          <w:rFonts w:ascii="Times New Roman" w:hAnsi="Times New Roman" w:cs="Times New Roman"/>
          <w:i/>
        </w:rPr>
        <w:t>(DOPPIA FIRMA)</w:t>
      </w:r>
    </w:p>
    <w:p w14:paraId="6E8AC9A0">
      <w:pPr>
        <w:jc w:val="both"/>
        <w:rPr>
          <w:rFonts w:ascii="Times New Roman" w:hAnsi="Times New Roman" w:cs="Times New Roman"/>
        </w:rPr>
      </w:pPr>
      <w:r>
        <w:rPr>
          <w:rFonts w:ascii="Times New Roman" w:hAnsi="Times New Roman" w:cs="Times New Roman"/>
          <w:i/>
        </w:rPr>
        <w:t>Ai sensi dell'art. 1341 c.c., la doppia firma è condizione di validità ed efficacia delle clausole limitative della responsabilità sopra specificamente richiamate. La mancata apposizione della seconda firma comporta la nullità delle clausole medesime, ferma restando la validità delle restanti pattuizioni.</w:t>
      </w:r>
    </w:p>
    <w:p w14:paraId="7E53706B">
      <w:pPr>
        <w:jc w:val="both"/>
        <w:rPr>
          <w:rFonts w:ascii="Times New Roman" w:hAnsi="Times New Roman" w:cs="Times New Roman"/>
        </w:rPr>
      </w:pPr>
      <w:r>
        <w:rPr>
          <w:rFonts w:ascii="Times New Roman" w:hAnsi="Times New Roman" w:cs="Times New Roman"/>
        </w:rPr>
        <w:t>Il presente modulo, unitamente al Regolamento di Condotta affisso nei locali, costituisce parte integrante del contratto di fruizione dei servizi ludico-ricreativi di Astro Jump S.r.l.</w:t>
      </w:r>
    </w:p>
    <w:p w14:paraId="620CAA16">
      <w:pPr>
        <w:jc w:val="both"/>
        <w:rPr>
          <w:rFonts w:ascii="Times New Roman" w:hAnsi="Times New Roman" w:cs="Times New Roman"/>
        </w:rPr>
      </w:pPr>
      <w:r>
        <w:rPr>
          <w:rFonts w:ascii="Times New Roman" w:hAnsi="Times New Roman" w:cs="Times New Roman"/>
          <w:i/>
        </w:rPr>
        <w:t>Documento redatto in conformità al Regolamento UE 2016/679 (GDPR), al D.Lgs. 196/2003 e s.m.i., al D.Lgs. 206/2005 (Codice del Consumo), al Codice civile e alla disciplina in materia di videosorveglianza.</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283"/>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A6E23"/>
    <w:rsid w:val="003E5208"/>
    <w:rsid w:val="00A700E4"/>
    <w:rsid w:val="00AA1D8D"/>
    <w:rsid w:val="00B47730"/>
    <w:rsid w:val="00CB0664"/>
    <w:rsid w:val="00FC693F"/>
    <w:rsid w:val="478B7E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t-IT" w:eastAsia="it-IT" w:bidi="it-IT"/>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it-IT" w:eastAsia="it-IT" w:bidi="it-IT"/>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Intestazione Carattere"/>
    <w:basedOn w:val="132"/>
    <w:link w:val="25"/>
    <w:uiPriority w:val="99"/>
  </w:style>
  <w:style w:type="character" w:customStyle="1" w:styleId="136">
    <w:name w:val="Piè di pagina Carattere"/>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it-IT" w:eastAsia="it-IT" w:bidi="it-IT"/>
    </w:rPr>
  </w:style>
  <w:style w:type="character" w:customStyle="1" w:styleId="138">
    <w:name w:val="Titolo 1 Carattere"/>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Titolo 2 Carattere"/>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Titolo 3 Carattere"/>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olo Carattere"/>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ottotitolo Carattere"/>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Corpo testo Carattere"/>
    <w:basedOn w:val="132"/>
    <w:link w:val="19"/>
    <w:uiPriority w:val="99"/>
  </w:style>
  <w:style w:type="character" w:customStyle="1" w:styleId="145">
    <w:name w:val="Corpo del testo 2 Carattere"/>
    <w:basedOn w:val="132"/>
    <w:link w:val="28"/>
    <w:uiPriority w:val="99"/>
  </w:style>
  <w:style w:type="character" w:customStyle="1" w:styleId="146">
    <w:name w:val="Corpo del testo 3 Carattere"/>
    <w:basedOn w:val="132"/>
    <w:link w:val="17"/>
    <w:uiPriority w:val="99"/>
    <w:rPr>
      <w:sz w:val="16"/>
      <w:szCs w:val="16"/>
    </w:rPr>
  </w:style>
  <w:style w:type="character" w:customStyle="1" w:styleId="147">
    <w:name w:val="Testo macro Carattere"/>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Citazione Carattere"/>
    <w:basedOn w:val="132"/>
    <w:link w:val="148"/>
    <w:qFormat/>
    <w:uiPriority w:val="29"/>
    <w:rPr>
      <w:i/>
      <w:iCs/>
      <w:color w:val="000000" w:themeColor="text1"/>
      <w14:textFill>
        <w14:solidFill>
          <w14:schemeClr w14:val="tx1"/>
        </w14:solidFill>
      </w14:textFill>
    </w:rPr>
  </w:style>
  <w:style w:type="character" w:customStyle="1" w:styleId="150">
    <w:name w:val="Titolo 4 Carattere"/>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Titolo 5 Carattere"/>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Titolo 6 Carattere"/>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Titolo 7 Carattere"/>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Titolo 8 Carattere"/>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Titolo 9 Carattere"/>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Citazione intensa Carattere"/>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2335</Words>
  <Characters>14320</Characters>
  <Lines>118</Lines>
  <Paragraphs>33</Paragraphs>
  <TotalTime>8</TotalTime>
  <ScaleCrop>false</ScaleCrop>
  <LinksUpToDate>false</LinksUpToDate>
  <CharactersWithSpaces>16510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WPS_1700650644</cp:lastModifiedBy>
  <cp:lastPrinted>2026-09-09T21:06:16Z</cp:lastPrinted>
  <dcterms:modified xsi:type="dcterms:W3CDTF">2026-09-09T21:06:59Z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eyJoZGlkIjoiZDJhNGY0MzA5ODJkNTllOGE5OWU1OGQ3N2M1MmZkNzciLCJ1c2VySWQiOiIxNTU5MzQ1NDE2In0=</vt:lpwstr>
  </property>
  <property fmtid="{D5CDD505-2E9C-101B-9397-08002B2CF9AE}" pid="3" name="KSOProductBuildVer">
    <vt:lpwstr>2052-12.1.0.28505</vt:lpwstr>
  </property>
  <property fmtid="{D5CDD505-2E9C-101B-9397-08002B2CF9AE}" pid="4" name="ICV">
    <vt:lpwstr>3910C9E3159B4A97ACEFBFC2007A1305_12</vt:lpwstr>
  </property>
</Properties>
</file>